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C11E68">
      <w:pPr>
        <w:pStyle w:val="8"/>
        <w:spacing w:before="0" w:beforeAutospacing="0" w:after="0" w:afterAutospacing="0"/>
        <w:rPr>
          <w:b/>
          <w:sz w:val="28"/>
          <w:szCs w:val="28"/>
        </w:rPr>
      </w:pPr>
      <w:r>
        <w:rPr>
          <w:b/>
          <w:sz w:val="28"/>
          <w:szCs w:val="28"/>
        </w:rPr>
        <w:t xml:space="preserve"> </w:t>
      </w:r>
    </w:p>
    <w:tbl>
      <w:tblPr>
        <w:tblStyle w:val="3"/>
        <w:tblpPr w:leftFromText="180" w:rightFromText="180" w:vertAnchor="text" w:horzAnchor="margin" w:tblpXSpec="center" w:tblpY="1547"/>
        <w:tblW w:w="10206" w:type="dxa"/>
        <w:tblInd w:w="0" w:type="dxa"/>
        <w:tblLayout w:type="fixed"/>
        <w:tblCellMar>
          <w:top w:w="0" w:type="dxa"/>
          <w:left w:w="108" w:type="dxa"/>
          <w:bottom w:w="0" w:type="dxa"/>
          <w:right w:w="108" w:type="dxa"/>
        </w:tblCellMar>
      </w:tblPr>
      <w:tblGrid>
        <w:gridCol w:w="10206"/>
      </w:tblGrid>
      <w:tr w14:paraId="006D8EF1">
        <w:tblPrEx>
          <w:tblCellMar>
            <w:top w:w="0" w:type="dxa"/>
            <w:left w:w="108" w:type="dxa"/>
            <w:bottom w:w="0" w:type="dxa"/>
            <w:right w:w="108" w:type="dxa"/>
          </w:tblCellMar>
        </w:tblPrEx>
        <w:tc>
          <w:tcPr>
            <w:tcW w:w="10206" w:type="dxa"/>
            <w:tcBorders>
              <w:top w:val="single" w:color="auto" w:sz="24" w:space="0"/>
              <w:left w:val="single" w:color="auto" w:sz="24" w:space="0"/>
              <w:right w:val="single" w:color="auto" w:sz="24" w:space="0"/>
            </w:tcBorders>
            <w:shd w:val="clear" w:color="auto" w:fill="auto"/>
          </w:tcPr>
          <w:p w14:paraId="7374E473">
            <w:pPr>
              <w:spacing w:after="0" w:line="240" w:lineRule="auto"/>
              <w:jc w:val="center"/>
              <w:rPr>
                <w:caps/>
                <w:sz w:val="28"/>
                <w:szCs w:val="28"/>
              </w:rPr>
            </w:pPr>
          </w:p>
          <w:p w14:paraId="148D27ED">
            <w:pPr>
              <w:spacing w:after="0" w:line="240" w:lineRule="auto"/>
              <w:jc w:val="center"/>
              <w:rPr>
                <w:caps/>
                <w:sz w:val="28"/>
                <w:szCs w:val="28"/>
              </w:rPr>
            </w:pPr>
          </w:p>
          <w:p w14:paraId="49C96241">
            <w:pPr>
              <w:spacing w:after="0" w:line="240" w:lineRule="auto"/>
              <w:jc w:val="center"/>
              <w:rPr>
                <w:caps/>
                <w:sz w:val="28"/>
                <w:szCs w:val="28"/>
              </w:rPr>
            </w:pPr>
          </w:p>
          <w:p w14:paraId="2638F500">
            <w:pPr>
              <w:spacing w:after="0" w:line="240" w:lineRule="auto"/>
              <w:jc w:val="center"/>
              <w:rPr>
                <w:rFonts w:ascii="Bookman Old Style" w:hAnsi="Bookman Old Style"/>
                <w:caps/>
                <w:shadow/>
                <w:color w:val="002060"/>
                <w:sz w:val="56"/>
                <w:szCs w:val="56"/>
              </w:rPr>
            </w:pPr>
            <w:r>
              <w:rPr>
                <w:rFonts w:ascii="Bookman Old Style" w:hAnsi="Bookman Old Style"/>
                <w:caps/>
                <w:shadow/>
                <w:color w:val="002060"/>
                <w:sz w:val="56"/>
                <w:szCs w:val="56"/>
              </w:rPr>
              <w:t>ВЕСТИ</w:t>
            </w:r>
          </w:p>
          <w:p w14:paraId="30C1BB5E">
            <w:pPr>
              <w:spacing w:after="0" w:line="240" w:lineRule="auto"/>
              <w:jc w:val="center"/>
              <w:rPr>
                <w:rFonts w:ascii="Bookman Old Style" w:hAnsi="Bookman Old Style"/>
                <w:caps/>
                <w:shadow/>
                <w:color w:val="002060"/>
                <w:sz w:val="56"/>
                <w:szCs w:val="56"/>
              </w:rPr>
            </w:pPr>
            <w:r>
              <w:rPr>
                <w:rFonts w:ascii="Bookman Old Style" w:hAnsi="Bookman Old Style"/>
                <w:caps/>
                <w:shadow/>
                <w:color w:val="002060"/>
                <w:sz w:val="56"/>
                <w:szCs w:val="56"/>
              </w:rPr>
              <w:t>ЖУРАВЕЦКОГО сельского поселения</w:t>
            </w:r>
          </w:p>
          <w:p w14:paraId="288BA4B5">
            <w:pPr>
              <w:spacing w:after="0" w:line="240" w:lineRule="auto"/>
              <w:jc w:val="center"/>
              <w:rPr>
                <w:caps/>
                <w:sz w:val="28"/>
                <w:szCs w:val="28"/>
              </w:rPr>
            </w:pPr>
          </w:p>
          <w:p w14:paraId="4027E345">
            <w:pPr>
              <w:spacing w:after="0" w:line="240" w:lineRule="auto"/>
              <w:jc w:val="center"/>
              <w:rPr>
                <w:caps/>
                <w:sz w:val="28"/>
                <w:szCs w:val="28"/>
              </w:rPr>
            </w:pPr>
          </w:p>
        </w:tc>
      </w:tr>
      <w:tr w14:paraId="60C10860">
        <w:tblPrEx>
          <w:tblCellMar>
            <w:top w:w="0" w:type="dxa"/>
            <w:left w:w="108" w:type="dxa"/>
            <w:bottom w:w="0" w:type="dxa"/>
            <w:right w:w="108" w:type="dxa"/>
          </w:tblCellMar>
        </w:tblPrEx>
        <w:tc>
          <w:tcPr>
            <w:tcW w:w="10206" w:type="dxa"/>
            <w:tcBorders>
              <w:left w:val="single" w:color="auto" w:sz="24" w:space="0"/>
              <w:right w:val="single" w:color="auto" w:sz="24" w:space="0"/>
            </w:tcBorders>
            <w:shd w:val="clear" w:color="auto" w:fill="auto"/>
          </w:tcPr>
          <w:p w14:paraId="1E1A6A27">
            <w:pPr>
              <w:spacing w:after="0" w:line="240" w:lineRule="auto"/>
              <w:jc w:val="center"/>
              <w:rPr>
                <w:rFonts w:ascii="Cambria" w:hAnsi="Cambria"/>
                <w:smallCaps/>
                <w:shadow/>
                <w:color w:val="333300"/>
                <w:sz w:val="28"/>
                <w:szCs w:val="28"/>
              </w:rPr>
            </w:pPr>
            <w:r>
              <w:rPr>
                <w:rFonts w:ascii="Cambria" w:hAnsi="Cambria"/>
                <w:smallCaps/>
                <w:shadow/>
                <w:color w:val="333300"/>
                <w:sz w:val="28"/>
                <w:szCs w:val="28"/>
              </w:rPr>
              <w:t>Печатное средство массовой информации</w:t>
            </w:r>
          </w:p>
          <w:p w14:paraId="35A28A5B">
            <w:pPr>
              <w:spacing w:after="0" w:line="240" w:lineRule="auto"/>
              <w:jc w:val="center"/>
              <w:rPr>
                <w:rFonts w:ascii="Cambria" w:hAnsi="Cambria"/>
                <w:smallCaps/>
                <w:shadow/>
                <w:color w:val="333300"/>
                <w:sz w:val="28"/>
                <w:szCs w:val="28"/>
              </w:rPr>
            </w:pPr>
            <w:r>
              <w:rPr>
                <w:rFonts w:ascii="Cambria" w:hAnsi="Cambria"/>
                <w:smallCaps/>
                <w:shadow/>
                <w:color w:val="333300"/>
                <w:sz w:val="28"/>
                <w:szCs w:val="28"/>
              </w:rPr>
              <w:t xml:space="preserve">Журавецкого сельского поселения </w:t>
            </w:r>
          </w:p>
          <w:p w14:paraId="06A6CA8D">
            <w:pPr>
              <w:spacing w:after="0" w:line="240" w:lineRule="auto"/>
              <w:jc w:val="center"/>
              <w:rPr>
                <w:rFonts w:ascii="Cambria" w:hAnsi="Cambria"/>
                <w:smallCaps/>
                <w:shadow/>
                <w:color w:val="333300"/>
                <w:sz w:val="28"/>
                <w:szCs w:val="28"/>
              </w:rPr>
            </w:pPr>
            <w:r>
              <w:rPr>
                <w:rFonts w:ascii="Cambria" w:hAnsi="Cambria"/>
                <w:smallCaps/>
                <w:shadow/>
                <w:color w:val="333300"/>
                <w:sz w:val="28"/>
                <w:szCs w:val="28"/>
              </w:rPr>
              <w:t>Покровского района  Орловской области</w:t>
            </w:r>
          </w:p>
          <w:p w14:paraId="3F3F6E12">
            <w:pPr>
              <w:spacing w:after="0" w:line="240" w:lineRule="auto"/>
              <w:jc w:val="center"/>
              <w:rPr>
                <w:rFonts w:ascii="Cambria" w:hAnsi="Cambria"/>
                <w:color w:val="002060"/>
                <w:sz w:val="32"/>
                <w:szCs w:val="32"/>
              </w:rPr>
            </w:pPr>
            <w:bookmarkStart w:id="0" w:name="_GoBack"/>
            <w:bookmarkEnd w:id="0"/>
          </w:p>
          <w:p w14:paraId="625D3695">
            <w:pPr>
              <w:spacing w:after="0" w:line="240" w:lineRule="auto"/>
              <w:jc w:val="center"/>
              <w:rPr>
                <w:rFonts w:ascii="Cambria" w:hAnsi="Cambria"/>
                <w:b/>
                <w:color w:val="002060"/>
                <w:sz w:val="32"/>
                <w:szCs w:val="32"/>
              </w:rPr>
            </w:pPr>
            <w:r>
              <w:rPr>
                <w:rFonts w:ascii="Cambria" w:hAnsi="Cambria"/>
                <w:b/>
                <w:color w:val="002060"/>
                <w:sz w:val="32"/>
                <w:szCs w:val="32"/>
              </w:rPr>
              <w:t>№ 0</w:t>
            </w:r>
            <w:r>
              <w:rPr>
                <w:rFonts w:hint="default" w:ascii="Cambria" w:hAnsi="Cambria"/>
                <w:b/>
                <w:color w:val="002060"/>
                <w:sz w:val="32"/>
                <w:szCs w:val="32"/>
                <w:lang w:val="en-US"/>
              </w:rPr>
              <w:t>8</w:t>
            </w:r>
            <w:r>
              <w:rPr>
                <w:rFonts w:ascii="Cambria" w:hAnsi="Cambria"/>
                <w:b/>
                <w:color w:val="002060"/>
                <w:sz w:val="32"/>
                <w:szCs w:val="32"/>
              </w:rPr>
              <w:t>(2</w:t>
            </w:r>
            <w:r>
              <w:rPr>
                <w:rFonts w:hint="default" w:ascii="Cambria" w:hAnsi="Cambria"/>
                <w:b/>
                <w:color w:val="002060"/>
                <w:sz w:val="32"/>
                <w:szCs w:val="32"/>
                <w:lang w:val="en-US"/>
              </w:rPr>
              <w:t>8</w:t>
            </w:r>
            <w:r>
              <w:rPr>
                <w:rFonts w:ascii="Cambria" w:hAnsi="Cambria"/>
                <w:b/>
                <w:color w:val="002060"/>
                <w:sz w:val="32"/>
                <w:szCs w:val="32"/>
              </w:rPr>
              <w:t>)</w:t>
            </w:r>
          </w:p>
          <w:p w14:paraId="0274C807">
            <w:pPr>
              <w:spacing w:after="0" w:line="240" w:lineRule="auto"/>
              <w:jc w:val="center"/>
              <w:rPr>
                <w:rFonts w:ascii="Cambria" w:hAnsi="Cambria"/>
                <w:b/>
                <w:color w:val="002060"/>
                <w:sz w:val="32"/>
                <w:szCs w:val="32"/>
              </w:rPr>
            </w:pPr>
            <w:r>
              <w:rPr>
                <w:rFonts w:ascii="Cambria" w:hAnsi="Cambria"/>
                <w:b/>
                <w:color w:val="002060"/>
                <w:sz w:val="32"/>
                <w:szCs w:val="32"/>
              </w:rPr>
              <w:t>От «</w:t>
            </w:r>
            <w:r>
              <w:rPr>
                <w:rFonts w:hint="default" w:ascii="Cambria" w:hAnsi="Cambria"/>
                <w:b/>
                <w:color w:val="002060"/>
                <w:sz w:val="32"/>
                <w:szCs w:val="32"/>
                <w:lang w:val="en-US"/>
              </w:rPr>
              <w:t>08</w:t>
            </w:r>
            <w:r>
              <w:rPr>
                <w:rFonts w:ascii="Cambria" w:hAnsi="Cambria"/>
                <w:b/>
                <w:color w:val="002060"/>
                <w:sz w:val="32"/>
                <w:szCs w:val="32"/>
              </w:rPr>
              <w:t xml:space="preserve"> » </w:t>
            </w:r>
            <w:r>
              <w:rPr>
                <w:rFonts w:hint="default" w:ascii="Cambria" w:hAnsi="Cambria"/>
                <w:b/>
                <w:color w:val="002060"/>
                <w:sz w:val="32"/>
                <w:szCs w:val="32"/>
                <w:lang w:val="ru-RU"/>
              </w:rPr>
              <w:t xml:space="preserve">мая </w:t>
            </w:r>
            <w:r>
              <w:rPr>
                <w:rFonts w:ascii="Cambria" w:hAnsi="Cambria"/>
                <w:b/>
                <w:color w:val="002060"/>
                <w:sz w:val="32"/>
                <w:szCs w:val="32"/>
              </w:rPr>
              <w:t>2026 года</w:t>
            </w:r>
          </w:p>
          <w:p w14:paraId="6EC31C0E">
            <w:pPr>
              <w:spacing w:after="0" w:line="240" w:lineRule="auto"/>
              <w:jc w:val="center"/>
              <w:rPr>
                <w:sz w:val="28"/>
                <w:szCs w:val="28"/>
              </w:rPr>
            </w:pPr>
          </w:p>
        </w:tc>
      </w:tr>
      <w:tr w14:paraId="492922D9">
        <w:tblPrEx>
          <w:tblCellMar>
            <w:top w:w="0" w:type="dxa"/>
            <w:left w:w="108" w:type="dxa"/>
            <w:bottom w:w="0" w:type="dxa"/>
            <w:right w:w="108" w:type="dxa"/>
          </w:tblCellMar>
        </w:tblPrEx>
        <w:tc>
          <w:tcPr>
            <w:tcW w:w="10206" w:type="dxa"/>
            <w:tcBorders>
              <w:left w:val="single" w:color="auto" w:sz="24" w:space="0"/>
              <w:right w:val="single" w:color="auto" w:sz="24" w:space="0"/>
            </w:tcBorders>
            <w:shd w:val="clear" w:color="auto" w:fill="auto"/>
          </w:tcPr>
          <w:p w14:paraId="57844088">
            <w:pPr>
              <w:spacing w:after="0" w:line="240" w:lineRule="auto"/>
              <w:jc w:val="center"/>
            </w:pPr>
            <w:r>
              <w:rPr>
                <w:sz w:val="32"/>
                <w:szCs w:val="32"/>
              </w:rPr>
              <w:t>Учредитель:</w:t>
            </w:r>
          </w:p>
          <w:p w14:paraId="75CF27D3">
            <w:pPr>
              <w:spacing w:after="0" w:line="240" w:lineRule="auto"/>
              <w:jc w:val="center"/>
              <w:rPr>
                <w:sz w:val="28"/>
                <w:szCs w:val="28"/>
              </w:rPr>
            </w:pPr>
            <w:r>
              <w:rPr>
                <w:sz w:val="28"/>
                <w:szCs w:val="28"/>
              </w:rPr>
              <w:t xml:space="preserve">Журавецкий сельский Совет народных депутатов  </w:t>
            </w:r>
          </w:p>
          <w:p w14:paraId="407658A3">
            <w:pPr>
              <w:spacing w:after="0" w:line="240" w:lineRule="auto"/>
              <w:jc w:val="center"/>
              <w:rPr>
                <w:sz w:val="28"/>
                <w:szCs w:val="28"/>
              </w:rPr>
            </w:pPr>
            <w:r>
              <w:rPr>
                <w:sz w:val="28"/>
                <w:szCs w:val="28"/>
              </w:rPr>
              <w:t xml:space="preserve">Покровского района Орловской области </w:t>
            </w:r>
          </w:p>
          <w:p w14:paraId="7088E741">
            <w:pPr>
              <w:spacing w:after="0" w:line="240" w:lineRule="auto"/>
              <w:jc w:val="center"/>
            </w:pPr>
          </w:p>
          <w:p w14:paraId="1C2274CA">
            <w:pPr>
              <w:tabs>
                <w:tab w:val="left" w:pos="3120"/>
              </w:tabs>
              <w:spacing w:after="0" w:line="240" w:lineRule="auto"/>
              <w:jc w:val="center"/>
              <w:rPr>
                <w:sz w:val="28"/>
                <w:szCs w:val="28"/>
              </w:rPr>
            </w:pPr>
            <w:r>
              <w:rPr>
                <w:sz w:val="28"/>
                <w:szCs w:val="28"/>
              </w:rPr>
              <w:t>Выходит с  сентября 2024 года.</w:t>
            </w:r>
          </w:p>
          <w:p w14:paraId="48E2CF2B">
            <w:pPr>
              <w:tabs>
                <w:tab w:val="left" w:pos="3120"/>
              </w:tabs>
              <w:spacing w:after="0" w:line="240" w:lineRule="auto"/>
              <w:jc w:val="center"/>
              <w:rPr>
                <w:sz w:val="28"/>
                <w:szCs w:val="28"/>
              </w:rPr>
            </w:pPr>
            <w:r>
              <w:rPr>
                <w:sz w:val="28"/>
                <w:szCs w:val="28"/>
              </w:rPr>
              <w:t>Распространяется бесплатно.</w:t>
            </w:r>
          </w:p>
          <w:p w14:paraId="1B867ECE">
            <w:pPr>
              <w:spacing w:after="0" w:line="240" w:lineRule="auto"/>
              <w:jc w:val="center"/>
              <w:rPr>
                <w:sz w:val="28"/>
                <w:szCs w:val="28"/>
              </w:rPr>
            </w:pPr>
          </w:p>
          <w:p w14:paraId="3B79A8FD">
            <w:pPr>
              <w:spacing w:after="0" w:line="240" w:lineRule="auto"/>
              <w:jc w:val="center"/>
              <w:rPr>
                <w:sz w:val="28"/>
                <w:szCs w:val="28"/>
              </w:rPr>
            </w:pPr>
          </w:p>
        </w:tc>
      </w:tr>
      <w:tr w14:paraId="1F61C63B">
        <w:tblPrEx>
          <w:tblCellMar>
            <w:top w:w="0" w:type="dxa"/>
            <w:left w:w="108" w:type="dxa"/>
            <w:bottom w:w="0" w:type="dxa"/>
            <w:right w:w="108" w:type="dxa"/>
          </w:tblCellMar>
        </w:tblPrEx>
        <w:tc>
          <w:tcPr>
            <w:tcW w:w="10206" w:type="dxa"/>
            <w:tcBorders>
              <w:left w:val="single" w:color="auto" w:sz="24" w:space="0"/>
              <w:bottom w:val="single" w:color="auto" w:sz="24" w:space="0"/>
              <w:right w:val="single" w:color="auto" w:sz="24" w:space="0"/>
            </w:tcBorders>
            <w:shd w:val="clear" w:color="auto" w:fill="auto"/>
          </w:tcPr>
          <w:p w14:paraId="6CD22F5E">
            <w:pPr>
              <w:spacing w:after="0" w:line="240" w:lineRule="auto"/>
              <w:rPr>
                <w:rFonts w:cstheme="minorHAnsi"/>
                <w:sz w:val="24"/>
                <w:szCs w:val="24"/>
              </w:rPr>
            </w:pPr>
            <w:r>
              <w:rPr>
                <w:rFonts w:cstheme="minorHAnsi"/>
                <w:sz w:val="24"/>
                <w:szCs w:val="24"/>
              </w:rPr>
              <w:t>Главный редактор – Якушина Л.И.</w:t>
            </w:r>
          </w:p>
          <w:p w14:paraId="25EC3649">
            <w:pPr>
              <w:spacing w:after="0" w:line="240" w:lineRule="auto"/>
              <w:rPr>
                <w:rFonts w:cstheme="minorHAnsi"/>
                <w:sz w:val="24"/>
                <w:szCs w:val="24"/>
              </w:rPr>
            </w:pPr>
            <w:r>
              <w:rPr>
                <w:rFonts w:cstheme="minorHAnsi"/>
                <w:sz w:val="24"/>
                <w:szCs w:val="24"/>
              </w:rPr>
              <w:t xml:space="preserve">  Адрес издательства: 303172 Орловская область, Покровский район, </w:t>
            </w:r>
          </w:p>
          <w:p w14:paraId="59614044">
            <w:pPr>
              <w:spacing w:after="0" w:line="240" w:lineRule="auto"/>
              <w:rPr>
                <w:rFonts w:cstheme="minorHAnsi"/>
                <w:sz w:val="24"/>
                <w:szCs w:val="24"/>
              </w:rPr>
            </w:pPr>
            <w:r>
              <w:rPr>
                <w:rFonts w:cstheme="minorHAnsi"/>
                <w:sz w:val="24"/>
                <w:szCs w:val="24"/>
              </w:rPr>
              <w:t xml:space="preserve">   с. Успенское ул.им.Овалова д.6</w:t>
            </w:r>
          </w:p>
          <w:p w14:paraId="7FB0AAE1">
            <w:pPr>
              <w:spacing w:after="0" w:line="240" w:lineRule="auto"/>
              <w:rPr>
                <w:rFonts w:cstheme="minorHAnsi"/>
                <w:sz w:val="24"/>
                <w:szCs w:val="24"/>
              </w:rPr>
            </w:pPr>
            <w:r>
              <w:rPr>
                <w:rFonts w:cstheme="minorHAnsi"/>
                <w:sz w:val="24"/>
                <w:szCs w:val="24"/>
              </w:rPr>
              <w:t>Тел.: 8 (48664) 2-45-38</w:t>
            </w:r>
          </w:p>
          <w:p w14:paraId="4F421684">
            <w:pPr>
              <w:spacing w:after="0" w:line="240" w:lineRule="auto"/>
              <w:rPr>
                <w:rFonts w:cstheme="minorHAnsi"/>
                <w:sz w:val="24"/>
                <w:szCs w:val="24"/>
              </w:rPr>
            </w:pPr>
          </w:p>
          <w:p w14:paraId="4A8389F4">
            <w:pPr>
              <w:spacing w:after="0" w:line="240" w:lineRule="auto"/>
              <w:rPr>
                <w:rFonts w:cstheme="minorHAnsi"/>
                <w:sz w:val="28"/>
                <w:szCs w:val="28"/>
              </w:rPr>
            </w:pPr>
            <w:r>
              <w:rPr>
                <w:rFonts w:cstheme="minorHAnsi"/>
                <w:sz w:val="28"/>
                <w:szCs w:val="28"/>
              </w:rPr>
              <w:t>Тираж –5 экземпляров</w:t>
            </w:r>
          </w:p>
          <w:p w14:paraId="675F9DEA">
            <w:pPr>
              <w:spacing w:after="0" w:line="240" w:lineRule="auto"/>
              <w:jc w:val="center"/>
              <w:rPr>
                <w:rFonts w:ascii="Cambria" w:hAnsi="Cambria"/>
                <w:color w:val="002060"/>
                <w:sz w:val="28"/>
                <w:szCs w:val="28"/>
              </w:rPr>
            </w:pPr>
          </w:p>
          <w:p w14:paraId="086CF8AE">
            <w:pPr>
              <w:spacing w:after="0" w:line="240" w:lineRule="auto"/>
              <w:rPr>
                <w:rFonts w:ascii="Book Antiqua" w:hAnsi="Book Antiqua"/>
                <w:color w:val="002060"/>
                <w:sz w:val="32"/>
                <w:szCs w:val="32"/>
              </w:rPr>
            </w:pPr>
          </w:p>
          <w:p w14:paraId="16A12A80">
            <w:pPr>
              <w:spacing w:after="0" w:line="240" w:lineRule="auto"/>
              <w:jc w:val="center"/>
              <w:rPr>
                <w:rFonts w:ascii="Book Antiqua" w:hAnsi="Book Antiqua"/>
                <w:color w:val="002060"/>
                <w:sz w:val="32"/>
                <w:szCs w:val="32"/>
              </w:rPr>
            </w:pPr>
          </w:p>
        </w:tc>
      </w:tr>
    </w:tbl>
    <w:p w14:paraId="0FEBCC9E">
      <w:pPr>
        <w:pStyle w:val="8"/>
        <w:spacing w:before="0" w:beforeAutospacing="0" w:after="0" w:afterAutospacing="0"/>
        <w:ind w:firstLine="709"/>
        <w:jc w:val="right"/>
        <w:rPr>
          <w:rStyle w:val="4"/>
          <w:b w:val="0"/>
          <w:sz w:val="28"/>
          <w:szCs w:val="28"/>
        </w:rPr>
      </w:pPr>
    </w:p>
    <w:p w14:paraId="2A932D05">
      <w:pPr>
        <w:spacing w:after="0" w:line="240" w:lineRule="auto"/>
        <w:ind w:right="-23"/>
        <w:jc w:val="center"/>
        <w:rPr>
          <w:rFonts w:ascii="Times New Roman" w:hAnsi="Times New Roman" w:cs="Times New Roman"/>
          <w:b/>
        </w:rPr>
      </w:pPr>
    </w:p>
    <w:p w14:paraId="5A2613C3">
      <w:pPr>
        <w:spacing w:after="0" w:line="240" w:lineRule="auto"/>
        <w:ind w:right="-23"/>
        <w:jc w:val="center"/>
        <w:rPr>
          <w:rFonts w:ascii="Times New Roman" w:hAnsi="Times New Roman" w:cs="Times New Roman"/>
          <w:b/>
          <w:sz w:val="28"/>
          <w:szCs w:val="28"/>
        </w:rPr>
      </w:pPr>
    </w:p>
    <w:p w14:paraId="20194274">
      <w:pPr>
        <w:spacing w:after="0" w:line="240" w:lineRule="auto"/>
        <w:jc w:val="center"/>
        <w:rPr>
          <w:rFonts w:ascii="Times New Roman" w:hAnsi="Times New Roman" w:cs="Times New Roman"/>
          <w:b/>
        </w:rPr>
      </w:pPr>
    </w:p>
    <w:p w14:paraId="6F65A20F">
      <w:pPr>
        <w:spacing w:after="0" w:line="240" w:lineRule="auto"/>
        <w:jc w:val="center"/>
        <w:rPr>
          <w:rFonts w:ascii="Times New Roman" w:hAnsi="Times New Roman" w:cs="Times New Roman"/>
          <w:b/>
        </w:rPr>
      </w:pPr>
    </w:p>
    <w:p w14:paraId="4129AA57">
      <w:pPr>
        <w:spacing w:after="0" w:line="240" w:lineRule="auto"/>
        <w:jc w:val="center"/>
        <w:rPr>
          <w:rFonts w:ascii="Times New Roman" w:hAnsi="Times New Roman" w:cs="Times New Roman"/>
          <w:b/>
          <w:sz w:val="28"/>
          <w:szCs w:val="28"/>
        </w:rPr>
      </w:pPr>
    </w:p>
    <w:p w14:paraId="6D26AB92">
      <w:pPr>
        <w:spacing w:after="0" w:line="240" w:lineRule="auto"/>
        <w:jc w:val="center"/>
        <w:rPr>
          <w:rFonts w:ascii="Times New Roman" w:hAnsi="Times New Roman" w:cs="Times New Roman"/>
          <w:b/>
          <w:sz w:val="28"/>
          <w:szCs w:val="28"/>
        </w:rPr>
      </w:pPr>
    </w:p>
    <w:p w14:paraId="0DB4F85E">
      <w:pPr>
        <w:spacing w:after="0" w:line="240" w:lineRule="auto"/>
        <w:jc w:val="center"/>
        <w:rPr>
          <w:rFonts w:ascii="Times New Roman" w:hAnsi="Times New Roman" w:cs="Times New Roman"/>
          <w:b/>
          <w:sz w:val="28"/>
          <w:szCs w:val="28"/>
        </w:rPr>
      </w:pPr>
    </w:p>
    <w:p w14:paraId="5B536796">
      <w:pPr>
        <w:spacing w:after="0" w:line="240" w:lineRule="auto"/>
        <w:jc w:val="center"/>
        <w:rPr>
          <w:rFonts w:ascii="Times New Roman" w:hAnsi="Times New Roman" w:cs="Times New Roman"/>
          <w:b/>
          <w:sz w:val="28"/>
          <w:szCs w:val="28"/>
        </w:rPr>
      </w:pPr>
    </w:p>
    <w:p w14:paraId="207CE742">
      <w:pPr>
        <w:spacing w:after="0" w:line="240" w:lineRule="auto"/>
        <w:jc w:val="center"/>
        <w:rPr>
          <w:rFonts w:ascii="Times New Roman" w:hAnsi="Times New Roman" w:cs="Times New Roman"/>
          <w:b/>
          <w:sz w:val="28"/>
          <w:szCs w:val="28"/>
        </w:rPr>
      </w:pPr>
    </w:p>
    <w:p w14:paraId="749D5EE8">
      <w:pPr>
        <w:spacing w:after="0" w:line="240" w:lineRule="auto"/>
        <w:jc w:val="center"/>
        <w:rPr>
          <w:rFonts w:ascii="Times New Roman" w:hAnsi="Times New Roman" w:cs="Times New Roman"/>
          <w:b/>
          <w:sz w:val="28"/>
          <w:szCs w:val="28"/>
        </w:rPr>
      </w:pPr>
    </w:p>
    <w:p w14:paraId="78F19542">
      <w:pPr>
        <w:keepNext/>
        <w:spacing w:after="0" w:line="240" w:lineRule="auto"/>
        <w:jc w:val="center"/>
        <w:outlineLvl w:val="0"/>
        <w:rPr>
          <w:rFonts w:ascii="Times New Roman" w:hAnsi="Times New Roman" w:eastAsia="Times New Roman" w:cs="Times New Roman"/>
          <w:b/>
          <w:sz w:val="28"/>
          <w:szCs w:val="20"/>
          <w:lang w:eastAsia="ru-RU"/>
        </w:rPr>
      </w:pPr>
      <w:r>
        <w:rPr>
          <w:rFonts w:ascii="Times New Roman" w:hAnsi="Times New Roman" w:eastAsia="Times New Roman" w:cs="Times New Roman"/>
          <w:b/>
          <w:sz w:val="28"/>
          <w:szCs w:val="20"/>
          <w:lang w:eastAsia="ru-RU"/>
        </w:rPr>
        <w:t>РОССИЙСКАЯ ФЕДЕРАЦИЯ</w:t>
      </w:r>
    </w:p>
    <w:p w14:paraId="152DE784">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ОРЛОВСКАЯ ОБЛАСТЬ</w:t>
      </w:r>
    </w:p>
    <w:p w14:paraId="5A71A5E0">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ПОКРОВСКИЙ РАЙОН</w:t>
      </w:r>
    </w:p>
    <w:p w14:paraId="6F6B0B4D">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АДМИНИСТРАЦИЯ ЖУРАВЕЦКОГО СЕЛЬСКОГО ПОСЕЛЕНИЯ </w:t>
      </w:r>
    </w:p>
    <w:p w14:paraId="52813F93">
      <w:pPr>
        <w:spacing w:after="0" w:line="240" w:lineRule="auto"/>
        <w:jc w:val="center"/>
        <w:rPr>
          <w:rFonts w:ascii="Times New Roman" w:hAnsi="Times New Roman" w:eastAsia="Times New Roman" w:cs="Times New Roman"/>
          <w:b/>
          <w:sz w:val="28"/>
          <w:szCs w:val="28"/>
          <w:lang w:eastAsia="ru-RU"/>
        </w:rPr>
      </w:pPr>
    </w:p>
    <w:p w14:paraId="0150A12F">
      <w:pPr>
        <w:spacing w:after="0" w:line="240" w:lineRule="auto"/>
        <w:rPr>
          <w:rFonts w:ascii="Times New Roman" w:hAnsi="Times New Roman" w:eastAsia="Times New Roman" w:cs="Times New Roman"/>
          <w:sz w:val="28"/>
          <w:szCs w:val="28"/>
          <w:lang w:eastAsia="ru-RU"/>
        </w:rPr>
      </w:pPr>
    </w:p>
    <w:p w14:paraId="13D3535B">
      <w:pPr>
        <w:keepNext/>
        <w:spacing w:after="0" w:line="240" w:lineRule="auto"/>
        <w:jc w:val="center"/>
        <w:outlineLvl w:val="2"/>
        <w:rPr>
          <w:rFonts w:ascii="Times New Roman" w:hAnsi="Times New Roman" w:eastAsia="Times New Roman" w:cs="Times New Roman"/>
          <w:b/>
          <w:bCs/>
          <w:sz w:val="28"/>
          <w:szCs w:val="28"/>
          <w:lang w:eastAsia="ru-RU"/>
        </w:rPr>
      </w:pPr>
      <w:r>
        <w:rPr>
          <w:rFonts w:ascii="Times New Roman" w:hAnsi="Times New Roman" w:eastAsia="Times New Roman" w:cs="Times New Roman"/>
          <w:b/>
          <w:bCs/>
          <w:sz w:val="28"/>
          <w:szCs w:val="28"/>
          <w:lang w:eastAsia="ru-RU"/>
        </w:rPr>
        <w:t>ПОСТАНОВЛЕНИЕ</w:t>
      </w:r>
    </w:p>
    <w:p w14:paraId="71BBBD34">
      <w:pPr>
        <w:spacing w:after="0" w:line="240" w:lineRule="auto"/>
        <w:rPr>
          <w:rFonts w:ascii="Times New Roman" w:hAnsi="Times New Roman" w:eastAsia="Times New Roman" w:cs="Times New Roman"/>
          <w:sz w:val="28"/>
          <w:szCs w:val="28"/>
          <w:lang w:eastAsia="ru-RU"/>
        </w:rPr>
      </w:pPr>
    </w:p>
    <w:p w14:paraId="792A26C3">
      <w:pP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07 мая 2026 года                                                                                     № 19</w:t>
      </w:r>
    </w:p>
    <w:p w14:paraId="2AE94290">
      <w:pPr>
        <w:spacing w:after="0" w:line="240" w:lineRule="auto"/>
        <w:rPr>
          <w:rFonts w:ascii="Times New Roman" w:hAnsi="Times New Roman" w:eastAsia="Times New Roman" w:cs="Times New Roman"/>
          <w:b/>
          <w:sz w:val="28"/>
          <w:szCs w:val="24"/>
          <w:lang w:eastAsia="ru-RU"/>
        </w:rPr>
      </w:pPr>
      <w:r>
        <w:rPr>
          <w:rFonts w:ascii="Times New Roman" w:hAnsi="Times New Roman" w:eastAsia="Times New Roman" w:cs="Times New Roman"/>
          <w:b/>
          <w:color w:val="000000"/>
          <w:sz w:val="28"/>
          <w:szCs w:val="24"/>
          <w:lang w:eastAsia="ru-RU"/>
        </w:rPr>
        <w:t>с. Успенское</w:t>
      </w:r>
      <w:r>
        <w:rPr>
          <w:rFonts w:ascii="Calibri" w:hAnsi="Calibri" w:eastAsia="Calibri" w:cs="Times New Roman"/>
        </w:rPr>
        <w:t xml:space="preserve">                                                                                                                                              </w:t>
      </w:r>
    </w:p>
    <w:p w14:paraId="0BE3D441">
      <w:pPr>
        <w:pStyle w:val="10"/>
        <w:ind w:firstLine="540"/>
        <w:rPr>
          <w:rFonts w:ascii="Times New Roman" w:hAnsi="Times New Roman" w:cs="Times New Roman"/>
          <w:sz w:val="28"/>
          <w:szCs w:val="28"/>
        </w:rPr>
      </w:pPr>
    </w:p>
    <w:p w14:paraId="4AAB5635">
      <w:pPr>
        <w:pStyle w:val="10"/>
        <w:ind w:firstLine="540"/>
        <w:rPr>
          <w:rFonts w:ascii="Times New Roman" w:hAnsi="Times New Roman" w:cs="Times New Roman"/>
          <w:sz w:val="28"/>
          <w:szCs w:val="28"/>
        </w:rPr>
      </w:pPr>
    </w:p>
    <w:p w14:paraId="24CEC833">
      <w:pPr>
        <w:numPr>
          <w:ilvl w:val="1"/>
          <w:numId w:val="0"/>
        </w:numPr>
        <w:spacing w:after="0" w:line="240" w:lineRule="auto"/>
        <w:jc w:val="center"/>
        <w:rPr>
          <w:rFonts w:ascii="Times New Roman" w:hAnsi="Times New Roman" w:cs="Times New Roman"/>
          <w:sz w:val="28"/>
          <w:szCs w:val="28"/>
        </w:rPr>
      </w:pPr>
      <w:r>
        <w:rPr>
          <w:rFonts w:ascii="Times New Roman" w:hAnsi="Times New Roman" w:cs="Times New Roman" w:eastAsiaTheme="majorEastAsia"/>
          <w:b/>
          <w:iCs/>
          <w:spacing w:val="15"/>
          <w:sz w:val="28"/>
          <w:szCs w:val="28"/>
        </w:rPr>
        <w:t xml:space="preserve">О внесении изменений в </w:t>
      </w:r>
      <w:r>
        <w:rPr>
          <w:rFonts w:ascii="Times New Roman" w:hAnsi="Times New Roman" w:cs="Times New Roman" w:eastAsiaTheme="majorEastAsia"/>
          <w:b/>
          <w:iCs/>
          <w:spacing w:val="3"/>
          <w:sz w:val="28"/>
          <w:szCs w:val="28"/>
        </w:rPr>
        <w:t xml:space="preserve">постановление </w:t>
      </w:r>
      <w:r>
        <w:rPr>
          <w:rFonts w:ascii="Times New Roman" w:hAnsi="Times New Roman" w:cs="Times New Roman" w:eastAsiaTheme="majorEastAsia"/>
          <w:b/>
          <w:iCs/>
          <w:spacing w:val="15"/>
          <w:sz w:val="28"/>
          <w:szCs w:val="28"/>
        </w:rPr>
        <w:t>администрации Журавецкого сельского поселения от 28.09.2021 года №20 «Об</w:t>
      </w:r>
      <w:r>
        <w:rPr>
          <w:sz w:val="28"/>
          <w:szCs w:val="28"/>
        </w:rPr>
        <w:t xml:space="preserve"> </w:t>
      </w:r>
      <w:r>
        <w:rPr>
          <w:rFonts w:ascii="Times New Roman" w:hAnsi="Times New Roman" w:cs="Times New Roman" w:eastAsiaTheme="majorEastAsia"/>
          <w:b/>
          <w:iCs/>
          <w:spacing w:val="15"/>
          <w:sz w:val="28"/>
          <w:szCs w:val="28"/>
        </w:rPr>
        <w:t>утверждении административного регламента по предоставлению муниципальной услуги «Предоставление поддержки субъектам малого и среднего предпринимательства в рамках реализации муниципальных программ»</w:t>
      </w:r>
    </w:p>
    <w:p w14:paraId="643CC262">
      <w:pPr>
        <w:pStyle w:val="10"/>
        <w:ind w:firstLine="540"/>
        <w:rPr>
          <w:rFonts w:ascii="Times New Roman" w:hAnsi="Times New Roman" w:cs="Times New Roman"/>
          <w:b/>
          <w:sz w:val="28"/>
          <w:szCs w:val="28"/>
        </w:rPr>
      </w:pPr>
    </w:p>
    <w:p w14:paraId="58597348">
      <w:pPr>
        <w:pStyle w:val="12"/>
        <w:jc w:val="both"/>
        <w:rPr>
          <w:rFonts w:ascii="Times New Roman" w:hAnsi="Times New Roman" w:cs="Times New Roman"/>
          <w:sz w:val="28"/>
          <w:szCs w:val="28"/>
        </w:rPr>
      </w:pPr>
      <w:r>
        <w:rPr>
          <w:rFonts w:ascii="Times New Roman" w:hAnsi="Times New Roman" w:cs="Times New Roman"/>
          <w:sz w:val="28"/>
          <w:szCs w:val="28"/>
        </w:rPr>
        <w:t xml:space="preserve">     В соответствии с федеральным законом от 06.10.2003 года № 131-ФЗ «Об общих принципах организации местного самоуправления в Российской Федерации», федеральным законом от 24.07.2007 года № 209-ФЗ «О развитии малого и среднего предпринимательства в Российской Федерации», с учетом замечаний, изложенных в протесте Прокуратуры Покровского района от 29.04.2025 года №14-2026, руководствуясь Уставом Журавецкого сельского поселения, администрация Журавецкого сельского поселения ПОСТАНОВЛЯЕТ:</w:t>
      </w:r>
    </w:p>
    <w:p w14:paraId="2BB2DFD9">
      <w:pPr>
        <w:pStyle w:val="12"/>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    Внести в постановление администрации Журавецкого сельского</w:t>
      </w:r>
    </w:p>
    <w:p w14:paraId="51B8BAB9">
      <w:pPr>
        <w:pStyle w:val="12"/>
        <w:jc w:val="both"/>
        <w:rPr>
          <w:rFonts w:ascii="Times New Roman" w:hAnsi="Times New Roman" w:cs="Times New Roman"/>
          <w:sz w:val="28"/>
          <w:szCs w:val="28"/>
        </w:rPr>
      </w:pPr>
      <w:r>
        <w:rPr>
          <w:rFonts w:ascii="Times New Roman" w:hAnsi="Times New Roman" w:cs="Times New Roman"/>
          <w:sz w:val="28"/>
          <w:szCs w:val="28"/>
        </w:rPr>
        <w:t>поселения от 28.09.2021 года № 20 «Об утверждении административного регламента по предоставлению муниципальной услуги «Предоставление поддержки субъектам малого и среднего предпринимательства в рамках реализации муниципальных программ» следующие изменения:</w:t>
      </w:r>
    </w:p>
    <w:p w14:paraId="42476D52">
      <w:pPr>
        <w:pStyle w:val="12"/>
        <w:jc w:val="both"/>
        <w:rPr>
          <w:rFonts w:ascii="Times New Roman" w:hAnsi="Times New Roman" w:cs="Times New Roman"/>
          <w:sz w:val="28"/>
          <w:szCs w:val="28"/>
        </w:rPr>
      </w:pPr>
      <w:r>
        <w:rPr>
          <w:rFonts w:ascii="Times New Roman" w:hAnsi="Times New Roman" w:cs="Times New Roman"/>
          <w:sz w:val="28"/>
          <w:szCs w:val="28"/>
        </w:rPr>
        <w:t xml:space="preserve">    1.1. Дополнить раздел 3 административного регламента по предоставлению муниципальной услуги «Предоставление поддержки субъектам малого и среднего предпринимательства в рамках реализации муниципальных программ» пунктом 3.4.6. следующего содержания:</w:t>
      </w:r>
    </w:p>
    <w:p w14:paraId="1313AEA1">
      <w:pPr>
        <w:pStyle w:val="12"/>
        <w:jc w:val="both"/>
        <w:rPr>
          <w:rFonts w:ascii="Times New Roman" w:hAnsi="Times New Roman" w:cs="Times New Roman"/>
          <w:sz w:val="28"/>
          <w:szCs w:val="28"/>
        </w:rPr>
      </w:pPr>
      <w:r>
        <w:rPr>
          <w:rFonts w:ascii="Times New Roman" w:hAnsi="Times New Roman" w:cs="Times New Roman"/>
          <w:sz w:val="28"/>
          <w:szCs w:val="28"/>
        </w:rPr>
        <w:t xml:space="preserve">    «3.4.6. В целях ведения единого реестра субъектов малого и среднего предпринимательства - получателей поддержки сведения, предусмотренные частью 6 статьи 8 федеральным законом от 24.07.2007 года № 209-ФЗ «О развитии малого и среднего предпринимательства в Российской Федерации», в отношении поддержки, оказанной органами и организациями, указанными в части 3 настоящей статьи, представляются такими органами и организациями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информационно-телекоммуникационной сети "Интернет" ежеквартально в срок до 5-го числа месяца, следующего за истекшим кварталом, в котором было принято решение о предоставлении поддержки или решение о прекращении оказания поддержки (при наличии), либо обнаружено нарушение порядка и условий оказания поддержки, в том числе нецелевое использование средств поддержки, либо устранено такое нарушение»</w:t>
      </w:r>
    </w:p>
    <w:p w14:paraId="7F4C5FF7">
      <w:pPr>
        <w:pStyle w:val="12"/>
        <w:jc w:val="both"/>
        <w:rPr>
          <w:rFonts w:ascii="Times New Roman" w:hAnsi="Times New Roman" w:cs="Times New Roman"/>
          <w:sz w:val="28"/>
          <w:szCs w:val="28"/>
        </w:rPr>
      </w:pPr>
      <w:r>
        <w:rPr>
          <w:rFonts w:ascii="Times New Roman" w:hAnsi="Times New Roman" w:cs="Times New Roman"/>
          <w:sz w:val="28"/>
          <w:szCs w:val="28"/>
        </w:rPr>
        <w:t xml:space="preserve">     2. Ведущему специалисту (Льговской Е.С.) разместить настоящее постановление на официальном сайте администрации Журавецкого сельского поселения Покровского района Орловской области.</w:t>
      </w:r>
    </w:p>
    <w:p w14:paraId="5E019E95">
      <w:pPr>
        <w:pStyle w:val="12"/>
        <w:jc w:val="both"/>
        <w:rPr>
          <w:rFonts w:ascii="Times New Roman" w:hAnsi="Times New Roman" w:cs="Times New Roman"/>
          <w:sz w:val="28"/>
          <w:szCs w:val="28"/>
        </w:rPr>
      </w:pPr>
      <w:r>
        <w:rPr>
          <w:rFonts w:ascii="Times New Roman" w:hAnsi="Times New Roman" w:cs="Times New Roman"/>
          <w:sz w:val="28"/>
          <w:szCs w:val="28"/>
        </w:rPr>
        <w:t xml:space="preserve">     3. Настоящее постановление вступает в силу со дня его опубликования.                              </w:t>
      </w:r>
    </w:p>
    <w:p w14:paraId="016FED5E">
      <w:pPr>
        <w:pStyle w:val="12"/>
        <w:jc w:val="both"/>
        <w:rPr>
          <w:rFonts w:ascii="Times New Roman" w:hAnsi="Times New Roman" w:cs="Times New Roman"/>
          <w:sz w:val="28"/>
          <w:szCs w:val="28"/>
        </w:rPr>
      </w:pPr>
      <w:r>
        <w:rPr>
          <w:rFonts w:ascii="Times New Roman" w:hAnsi="Times New Roman" w:cs="Times New Roman"/>
          <w:sz w:val="28"/>
          <w:szCs w:val="28"/>
        </w:rPr>
        <w:t xml:space="preserve">     4. Контроль за исполнения настоящего постановления оставляю за собой.</w:t>
      </w:r>
    </w:p>
    <w:p w14:paraId="20F6A918">
      <w:pPr>
        <w:pStyle w:val="12"/>
        <w:rPr>
          <w:sz w:val="28"/>
          <w:szCs w:val="28"/>
        </w:rPr>
      </w:pPr>
    </w:p>
    <w:p w14:paraId="145529F8">
      <w:pPr>
        <w:pStyle w:val="10"/>
        <w:jc w:val="both"/>
        <w:rPr>
          <w:rFonts w:ascii="Times New Roman" w:hAnsi="Times New Roman" w:cs="Times New Roman"/>
          <w:sz w:val="28"/>
          <w:szCs w:val="28"/>
        </w:rPr>
      </w:pPr>
    </w:p>
    <w:p w14:paraId="17CDCD81">
      <w:pPr>
        <w:pStyle w:val="10"/>
        <w:jc w:val="both"/>
        <w:rPr>
          <w:rFonts w:ascii="Times New Roman" w:hAnsi="Times New Roman" w:cs="Times New Roman"/>
          <w:sz w:val="28"/>
          <w:szCs w:val="28"/>
        </w:rPr>
      </w:pPr>
      <w:r>
        <w:rPr>
          <w:rFonts w:ascii="Times New Roman" w:hAnsi="Times New Roman" w:cs="Times New Roman"/>
          <w:sz w:val="28"/>
          <w:szCs w:val="28"/>
        </w:rPr>
        <w:t xml:space="preserve">Глава Журавецкого </w:t>
      </w:r>
    </w:p>
    <w:p w14:paraId="7499E90E">
      <w:pPr>
        <w:pStyle w:val="10"/>
        <w:jc w:val="both"/>
        <w:rPr>
          <w:rFonts w:ascii="Times New Roman" w:hAnsi="Times New Roman" w:cs="Times New Roman"/>
          <w:sz w:val="28"/>
          <w:szCs w:val="28"/>
        </w:rPr>
      </w:pPr>
      <w:r>
        <w:rPr>
          <w:rFonts w:ascii="Times New Roman" w:hAnsi="Times New Roman" w:cs="Times New Roman"/>
          <w:sz w:val="28"/>
          <w:szCs w:val="28"/>
        </w:rPr>
        <w:t>сельского поселения                                                                   Л.И.Якушина</w:t>
      </w:r>
    </w:p>
    <w:p w14:paraId="67E987B6">
      <w:pPr>
        <w:pStyle w:val="10"/>
        <w:jc w:val="both"/>
        <w:rPr>
          <w:rFonts w:ascii="Times New Roman" w:hAnsi="Times New Roman" w:cs="Times New Roman"/>
          <w:sz w:val="26"/>
          <w:szCs w:val="26"/>
        </w:rPr>
      </w:pPr>
    </w:p>
    <w:p w14:paraId="6467F485">
      <w:pPr>
        <w:pStyle w:val="10"/>
        <w:jc w:val="both"/>
        <w:rPr>
          <w:rFonts w:ascii="Times New Roman" w:hAnsi="Times New Roman" w:cs="Times New Roman"/>
          <w:sz w:val="26"/>
          <w:szCs w:val="26"/>
        </w:rPr>
      </w:pPr>
    </w:p>
    <w:p w14:paraId="7FF456F6">
      <w:pPr>
        <w:pStyle w:val="10"/>
        <w:jc w:val="both"/>
        <w:rPr>
          <w:rFonts w:ascii="Times New Roman" w:hAnsi="Times New Roman" w:cs="Times New Roman"/>
          <w:sz w:val="26"/>
          <w:szCs w:val="26"/>
        </w:rPr>
      </w:pPr>
    </w:p>
    <w:p w14:paraId="07059D49">
      <w:pPr>
        <w:keepNext/>
        <w:spacing w:after="0" w:line="240" w:lineRule="auto"/>
        <w:jc w:val="center"/>
        <w:outlineLvl w:val="0"/>
        <w:rPr>
          <w:rFonts w:ascii="Times New Roman" w:hAnsi="Times New Roman" w:eastAsia="Times New Roman" w:cs="Times New Roman"/>
          <w:b/>
          <w:sz w:val="28"/>
          <w:szCs w:val="20"/>
          <w:lang w:eastAsia="ru-RU"/>
        </w:rPr>
      </w:pPr>
      <w:r>
        <w:rPr>
          <w:rFonts w:ascii="Times New Roman" w:hAnsi="Times New Roman" w:eastAsia="Times New Roman" w:cs="Times New Roman"/>
          <w:b/>
          <w:sz w:val="28"/>
          <w:szCs w:val="20"/>
          <w:lang w:eastAsia="ru-RU"/>
        </w:rPr>
        <w:t>РОССИЙСКАЯ ФЕДЕРАЦИЯ</w:t>
      </w:r>
    </w:p>
    <w:p w14:paraId="4AEC9594">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ОРЛОВСКАЯ ОБЛАСТЬ</w:t>
      </w:r>
    </w:p>
    <w:p w14:paraId="561D5D82">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ПОКРОВСКИЙ РАЙОН</w:t>
      </w:r>
    </w:p>
    <w:p w14:paraId="7D9189AB">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АДМИНИСТРАЦИЯ ЖУРАВЕЦКОГО СЕЛЬСКОГО ПОСЕЛЕНИЯ </w:t>
      </w:r>
    </w:p>
    <w:p w14:paraId="7E337581">
      <w:pPr>
        <w:spacing w:after="0" w:line="240" w:lineRule="auto"/>
        <w:jc w:val="center"/>
        <w:rPr>
          <w:rFonts w:ascii="Times New Roman" w:hAnsi="Times New Roman" w:eastAsia="Times New Roman" w:cs="Times New Roman"/>
          <w:b/>
          <w:sz w:val="28"/>
          <w:szCs w:val="28"/>
          <w:lang w:eastAsia="ru-RU"/>
        </w:rPr>
      </w:pPr>
    </w:p>
    <w:p w14:paraId="3BE0CA65">
      <w:pPr>
        <w:spacing w:after="0" w:line="240" w:lineRule="auto"/>
        <w:rPr>
          <w:rFonts w:ascii="Times New Roman" w:hAnsi="Times New Roman" w:eastAsia="Times New Roman" w:cs="Times New Roman"/>
          <w:sz w:val="28"/>
          <w:szCs w:val="28"/>
          <w:lang w:eastAsia="ru-RU"/>
        </w:rPr>
      </w:pPr>
    </w:p>
    <w:p w14:paraId="043AD2C4">
      <w:pPr>
        <w:keepNext/>
        <w:spacing w:after="0" w:line="240" w:lineRule="auto"/>
        <w:jc w:val="center"/>
        <w:outlineLvl w:val="2"/>
        <w:rPr>
          <w:rFonts w:ascii="Times New Roman" w:hAnsi="Times New Roman" w:eastAsia="Times New Roman" w:cs="Times New Roman"/>
          <w:b/>
          <w:bCs/>
          <w:sz w:val="28"/>
          <w:szCs w:val="28"/>
          <w:lang w:eastAsia="ru-RU"/>
        </w:rPr>
      </w:pPr>
      <w:r>
        <w:rPr>
          <w:rFonts w:ascii="Times New Roman" w:hAnsi="Times New Roman" w:eastAsia="Times New Roman" w:cs="Times New Roman"/>
          <w:b/>
          <w:bCs/>
          <w:sz w:val="28"/>
          <w:szCs w:val="28"/>
          <w:lang w:eastAsia="ru-RU"/>
        </w:rPr>
        <w:t>ПОСТАНОВЛЕНИЕ</w:t>
      </w:r>
    </w:p>
    <w:p w14:paraId="29D23A30">
      <w:pPr>
        <w:spacing w:after="0" w:line="240" w:lineRule="auto"/>
        <w:rPr>
          <w:rFonts w:ascii="Times New Roman" w:hAnsi="Times New Roman" w:eastAsia="Times New Roman" w:cs="Times New Roman"/>
          <w:sz w:val="28"/>
          <w:szCs w:val="28"/>
          <w:lang w:eastAsia="ru-RU"/>
        </w:rPr>
      </w:pPr>
    </w:p>
    <w:p w14:paraId="008AF46B">
      <w:pP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07 мая 2026 года                                                                                     №20</w:t>
      </w:r>
    </w:p>
    <w:p w14:paraId="76A2A2CA">
      <w:pPr>
        <w:spacing w:after="0" w:line="240" w:lineRule="auto"/>
        <w:rPr>
          <w:rFonts w:ascii="Times New Roman" w:hAnsi="Times New Roman" w:eastAsia="Times New Roman" w:cs="Times New Roman"/>
          <w:b/>
          <w:sz w:val="28"/>
          <w:szCs w:val="24"/>
          <w:lang w:eastAsia="ru-RU"/>
        </w:rPr>
      </w:pPr>
      <w:r>
        <w:rPr>
          <w:rFonts w:ascii="Times New Roman" w:hAnsi="Times New Roman" w:eastAsia="Times New Roman" w:cs="Times New Roman"/>
          <w:b/>
          <w:color w:val="000000"/>
          <w:sz w:val="28"/>
          <w:szCs w:val="24"/>
          <w:lang w:eastAsia="ru-RU"/>
        </w:rPr>
        <w:t>с. Успенское</w:t>
      </w:r>
      <w:r>
        <w:rPr>
          <w:rFonts w:ascii="Calibri" w:hAnsi="Calibri" w:eastAsia="Calibri" w:cs="Times New Roman"/>
        </w:rPr>
        <w:t xml:space="preserve">                                                                                                                                   </w:t>
      </w:r>
    </w:p>
    <w:p w14:paraId="3559AACB">
      <w:pPr>
        <w:pStyle w:val="8"/>
        <w:spacing w:before="0" w:beforeAutospacing="0" w:after="0" w:afterAutospacing="0"/>
        <w:ind w:firstLine="567"/>
        <w:jc w:val="both"/>
        <w:rPr>
          <w:rFonts w:ascii="Arial" w:hAnsi="Arial" w:cs="Arial"/>
          <w:color w:val="000000"/>
        </w:rPr>
      </w:pPr>
      <w:r>
        <w:rPr>
          <w:rFonts w:ascii="Arial" w:hAnsi="Arial" w:cs="Arial"/>
          <w:color w:val="000000"/>
        </w:rPr>
        <w:t> </w:t>
      </w:r>
    </w:p>
    <w:p w14:paraId="7D295BE0">
      <w:pPr>
        <w:pStyle w:val="8"/>
        <w:spacing w:before="0" w:beforeAutospacing="0" w:after="0" w:afterAutospacing="0"/>
        <w:jc w:val="center"/>
        <w:rPr>
          <w:color w:val="000000"/>
          <w:sz w:val="28"/>
          <w:szCs w:val="28"/>
        </w:rPr>
      </w:pPr>
      <w:r>
        <w:rPr>
          <w:b/>
          <w:bCs/>
          <w:color w:val="000000"/>
          <w:sz w:val="28"/>
          <w:szCs w:val="28"/>
        </w:rPr>
        <w:t>Об утверждении Порядка разработки и утверждения бюджетного прогноза Журавецкого сельского поселения Покровского района Орловской области на долгосрочный период</w:t>
      </w:r>
    </w:p>
    <w:p w14:paraId="11A57A15">
      <w:pPr>
        <w:pStyle w:val="8"/>
        <w:spacing w:before="0" w:beforeAutospacing="0" w:after="0" w:afterAutospacing="0"/>
        <w:ind w:firstLine="567"/>
        <w:jc w:val="both"/>
        <w:rPr>
          <w:rFonts w:ascii="Arial" w:hAnsi="Arial" w:cs="Arial"/>
          <w:color w:val="000000"/>
        </w:rPr>
      </w:pPr>
      <w:r>
        <w:rPr>
          <w:rFonts w:ascii="Arial" w:hAnsi="Arial" w:cs="Arial"/>
          <w:color w:val="000000"/>
        </w:rPr>
        <w:t> </w:t>
      </w:r>
    </w:p>
    <w:p w14:paraId="20D42F56">
      <w:pPr>
        <w:pStyle w:val="8"/>
        <w:spacing w:before="0" w:beforeAutospacing="0" w:after="0" w:afterAutospacing="0"/>
        <w:ind w:firstLine="567"/>
        <w:jc w:val="both"/>
        <w:rPr>
          <w:color w:val="000000"/>
          <w:sz w:val="28"/>
          <w:szCs w:val="28"/>
        </w:rPr>
      </w:pPr>
      <w:r>
        <w:rPr>
          <w:color w:val="000000"/>
          <w:sz w:val="28"/>
          <w:szCs w:val="28"/>
        </w:rPr>
        <w:t> </w:t>
      </w:r>
    </w:p>
    <w:p w14:paraId="390B69EF">
      <w:pPr>
        <w:pStyle w:val="8"/>
        <w:spacing w:before="0" w:beforeAutospacing="0" w:after="0" w:afterAutospacing="0"/>
        <w:ind w:firstLine="567"/>
        <w:jc w:val="both"/>
        <w:rPr>
          <w:sz w:val="28"/>
          <w:szCs w:val="28"/>
        </w:rPr>
      </w:pPr>
      <w:r>
        <w:rPr>
          <w:sz w:val="28"/>
          <w:szCs w:val="28"/>
        </w:rPr>
        <w:t>В соответствии с пунктом 4 статьи 170.1 </w:t>
      </w:r>
      <w:r>
        <w:fldChar w:fldCharType="begin"/>
      </w:r>
      <w:r>
        <w:instrText xml:space="preserve"> HYPERLINK "https://pravo-search.minjust.ru/bigs/showDocument.html?id=8F21B21C-A408-42C4-B9FE-A939B863C84A" \t "_blank" </w:instrText>
      </w:r>
      <w:r>
        <w:fldChar w:fldCharType="separate"/>
      </w:r>
      <w:r>
        <w:rPr>
          <w:rStyle w:val="20"/>
          <w:sz w:val="28"/>
          <w:szCs w:val="28"/>
        </w:rPr>
        <w:t>Бюджетного кодекса Российской Федерации</w:t>
      </w:r>
      <w:r>
        <w:rPr>
          <w:rStyle w:val="20"/>
          <w:sz w:val="28"/>
          <w:szCs w:val="28"/>
        </w:rPr>
        <w:fldChar w:fldCharType="end"/>
      </w:r>
      <w:r>
        <w:rPr>
          <w:sz w:val="28"/>
          <w:szCs w:val="28"/>
        </w:rPr>
        <w:t> администрация Журавецкого сельского поселения Покровского района Орловской области ПОСТАНОВЛЯЕТ:</w:t>
      </w:r>
    </w:p>
    <w:p w14:paraId="5160B729">
      <w:pPr>
        <w:pStyle w:val="8"/>
        <w:spacing w:before="0" w:beforeAutospacing="0" w:after="0" w:afterAutospacing="0"/>
        <w:ind w:firstLine="567"/>
        <w:jc w:val="both"/>
        <w:rPr>
          <w:sz w:val="28"/>
          <w:szCs w:val="28"/>
        </w:rPr>
      </w:pPr>
      <w:r>
        <w:rPr>
          <w:sz w:val="28"/>
          <w:szCs w:val="28"/>
        </w:rPr>
        <w:t> </w:t>
      </w:r>
    </w:p>
    <w:p w14:paraId="5D4E71D8">
      <w:pPr>
        <w:pStyle w:val="8"/>
        <w:spacing w:before="0" w:beforeAutospacing="0" w:after="0" w:afterAutospacing="0"/>
        <w:ind w:firstLine="567"/>
        <w:jc w:val="both"/>
        <w:rPr>
          <w:sz w:val="28"/>
          <w:szCs w:val="28"/>
        </w:rPr>
      </w:pPr>
      <w:r>
        <w:rPr>
          <w:sz w:val="28"/>
          <w:szCs w:val="28"/>
        </w:rPr>
        <w:t>1. Утвердить прилагаемый Порядок разработки и утверждения бюджетного прогноза Журавецкого сельского поселения Покровского района Орловской области на долгосрочный период.</w:t>
      </w:r>
    </w:p>
    <w:p w14:paraId="3808949A">
      <w:pPr>
        <w:pStyle w:val="8"/>
        <w:spacing w:before="0" w:beforeAutospacing="0" w:after="0" w:afterAutospacing="0"/>
        <w:ind w:firstLine="567"/>
        <w:jc w:val="both"/>
        <w:rPr>
          <w:sz w:val="28"/>
          <w:szCs w:val="28"/>
        </w:rPr>
      </w:pPr>
      <w:r>
        <w:rPr>
          <w:sz w:val="28"/>
          <w:szCs w:val="28"/>
        </w:rPr>
        <w:t>2. Бюджетный прогноз Журавецкого сельского поселения Покровского района Орловской области на долгосрочный период разрабатывается                             на 6-летний период каждые 3 года.</w:t>
      </w:r>
    </w:p>
    <w:p w14:paraId="7A43AF17">
      <w:pPr>
        <w:pStyle w:val="8"/>
        <w:spacing w:before="0" w:beforeAutospacing="0" w:after="0" w:afterAutospacing="0"/>
        <w:ind w:firstLine="567"/>
        <w:jc w:val="both"/>
        <w:rPr>
          <w:sz w:val="28"/>
          <w:szCs w:val="28"/>
        </w:rPr>
      </w:pPr>
      <w:r>
        <w:rPr>
          <w:sz w:val="28"/>
          <w:szCs w:val="28"/>
        </w:rPr>
        <w:t>3. Контроль за исполнением постановления оставляю за собой.</w:t>
      </w:r>
    </w:p>
    <w:p w14:paraId="6C16F714">
      <w:pPr>
        <w:pStyle w:val="8"/>
        <w:spacing w:before="0" w:beforeAutospacing="0" w:after="0" w:afterAutospacing="0"/>
        <w:ind w:firstLine="567"/>
        <w:jc w:val="both"/>
        <w:rPr>
          <w:sz w:val="28"/>
          <w:szCs w:val="28"/>
        </w:rPr>
      </w:pPr>
      <w:r>
        <w:rPr>
          <w:sz w:val="28"/>
          <w:szCs w:val="28"/>
        </w:rPr>
        <w:t> </w:t>
      </w:r>
    </w:p>
    <w:p w14:paraId="7C0D0426">
      <w:pPr>
        <w:pStyle w:val="8"/>
        <w:spacing w:before="0" w:beforeAutospacing="0" w:after="0" w:afterAutospacing="0"/>
        <w:ind w:firstLine="567"/>
        <w:jc w:val="both"/>
        <w:rPr>
          <w:sz w:val="28"/>
          <w:szCs w:val="28"/>
        </w:rPr>
      </w:pPr>
      <w:r>
        <w:rPr>
          <w:sz w:val="28"/>
          <w:szCs w:val="28"/>
        </w:rPr>
        <w:t> </w:t>
      </w:r>
    </w:p>
    <w:p w14:paraId="64D57C3E">
      <w:pPr>
        <w:pStyle w:val="8"/>
        <w:spacing w:before="0" w:beforeAutospacing="0" w:after="0" w:afterAutospacing="0"/>
        <w:jc w:val="both"/>
        <w:rPr>
          <w:sz w:val="28"/>
          <w:szCs w:val="28"/>
        </w:rPr>
      </w:pPr>
      <w:r>
        <w:rPr>
          <w:sz w:val="28"/>
          <w:szCs w:val="28"/>
        </w:rPr>
        <w:t xml:space="preserve">Глава Журавецкого </w:t>
      </w:r>
    </w:p>
    <w:p w14:paraId="53B95534">
      <w:pPr>
        <w:pStyle w:val="8"/>
        <w:spacing w:before="0" w:beforeAutospacing="0" w:after="0" w:afterAutospacing="0"/>
        <w:jc w:val="both"/>
        <w:rPr>
          <w:rFonts w:ascii="Arial" w:hAnsi="Arial" w:cs="Arial"/>
        </w:rPr>
      </w:pPr>
      <w:r>
        <w:rPr>
          <w:sz w:val="28"/>
          <w:szCs w:val="28"/>
        </w:rPr>
        <w:t>сельского поселения                                                                  Л.И.Якушина</w:t>
      </w:r>
    </w:p>
    <w:p w14:paraId="658A192B">
      <w:pPr>
        <w:pStyle w:val="8"/>
        <w:spacing w:before="0" w:beforeAutospacing="0" w:after="160" w:afterAutospacing="0" w:line="259" w:lineRule="atLeast"/>
        <w:rPr>
          <w:rFonts w:ascii="Arial" w:hAnsi="Arial" w:cs="Arial"/>
          <w:color w:val="000000"/>
        </w:rPr>
      </w:pPr>
      <w:r>
        <w:rPr>
          <w:rFonts w:ascii="Arial" w:hAnsi="Arial" w:cs="Arial"/>
          <w:color w:val="000000"/>
        </w:rPr>
        <w:br w:type="textWrapping" w:clear="all"/>
      </w:r>
    </w:p>
    <w:p w14:paraId="4419C8D8">
      <w:pPr>
        <w:pStyle w:val="8"/>
        <w:spacing w:before="0" w:beforeAutospacing="0" w:after="160" w:afterAutospacing="0" w:line="259" w:lineRule="atLeast"/>
        <w:rPr>
          <w:rFonts w:ascii="Arial" w:hAnsi="Arial" w:cs="Arial"/>
          <w:color w:val="000000"/>
        </w:rPr>
      </w:pPr>
    </w:p>
    <w:p w14:paraId="35B75F1F">
      <w:pPr>
        <w:pStyle w:val="8"/>
        <w:spacing w:before="0" w:beforeAutospacing="0" w:after="160" w:afterAutospacing="0" w:line="259" w:lineRule="atLeast"/>
        <w:rPr>
          <w:rFonts w:ascii="Arial" w:hAnsi="Arial" w:cs="Arial"/>
          <w:color w:val="000000"/>
        </w:rPr>
      </w:pPr>
    </w:p>
    <w:p w14:paraId="27213E87">
      <w:pPr>
        <w:pStyle w:val="8"/>
        <w:spacing w:before="0" w:beforeAutospacing="0" w:after="160" w:afterAutospacing="0" w:line="259" w:lineRule="atLeast"/>
        <w:rPr>
          <w:rFonts w:ascii="Arial" w:hAnsi="Arial" w:cs="Arial"/>
          <w:color w:val="000000"/>
        </w:rPr>
      </w:pPr>
    </w:p>
    <w:p w14:paraId="0FD73F6E">
      <w:pPr>
        <w:pStyle w:val="8"/>
        <w:spacing w:before="0" w:beforeAutospacing="0" w:after="160" w:afterAutospacing="0" w:line="259" w:lineRule="atLeast"/>
        <w:rPr>
          <w:rFonts w:ascii="Arial" w:hAnsi="Arial" w:cs="Arial"/>
          <w:color w:val="000000"/>
        </w:rPr>
      </w:pPr>
    </w:p>
    <w:p w14:paraId="3F02DF16">
      <w:pPr>
        <w:pStyle w:val="8"/>
        <w:spacing w:before="0" w:beforeAutospacing="0" w:after="160" w:afterAutospacing="0" w:line="259" w:lineRule="atLeast"/>
        <w:rPr>
          <w:rFonts w:ascii="Arial" w:hAnsi="Arial" w:cs="Arial"/>
          <w:color w:val="000000"/>
        </w:rPr>
      </w:pPr>
    </w:p>
    <w:p w14:paraId="3AD04CA9">
      <w:pPr>
        <w:pStyle w:val="8"/>
        <w:spacing w:before="0" w:beforeAutospacing="0" w:after="160" w:afterAutospacing="0" w:line="259" w:lineRule="atLeast"/>
        <w:rPr>
          <w:rFonts w:ascii="Arial" w:hAnsi="Arial" w:cs="Arial"/>
          <w:color w:val="000000"/>
        </w:rPr>
      </w:pPr>
    </w:p>
    <w:p w14:paraId="6776B7D0">
      <w:pPr>
        <w:pStyle w:val="8"/>
        <w:spacing w:before="0" w:beforeAutospacing="0" w:after="160" w:afterAutospacing="0" w:line="259" w:lineRule="atLeast"/>
        <w:rPr>
          <w:rFonts w:ascii="Arial" w:hAnsi="Arial" w:cs="Arial"/>
          <w:color w:val="000000"/>
        </w:rPr>
      </w:pPr>
    </w:p>
    <w:p w14:paraId="30318DA5">
      <w:pPr>
        <w:pStyle w:val="8"/>
        <w:spacing w:before="0" w:beforeAutospacing="0" w:after="160" w:afterAutospacing="0" w:line="259" w:lineRule="atLeast"/>
        <w:rPr>
          <w:rFonts w:ascii="Arial" w:hAnsi="Arial" w:cs="Arial"/>
          <w:color w:val="000000"/>
        </w:rPr>
      </w:pPr>
    </w:p>
    <w:p w14:paraId="7C771153">
      <w:pPr>
        <w:pStyle w:val="8"/>
        <w:spacing w:before="0" w:beforeAutospacing="0" w:after="160" w:afterAutospacing="0" w:line="259" w:lineRule="atLeast"/>
        <w:rPr>
          <w:rFonts w:ascii="Arial" w:hAnsi="Arial" w:cs="Arial"/>
          <w:color w:val="000000"/>
        </w:rPr>
      </w:pPr>
    </w:p>
    <w:p w14:paraId="0FE4B1FE">
      <w:pPr>
        <w:pStyle w:val="8"/>
        <w:spacing w:before="0" w:beforeAutospacing="0" w:after="0" w:afterAutospacing="0"/>
        <w:ind w:firstLine="567"/>
        <w:jc w:val="right"/>
        <w:rPr>
          <w:color w:val="000000"/>
        </w:rPr>
      </w:pPr>
      <w:r>
        <w:rPr>
          <w:color w:val="000000"/>
        </w:rPr>
        <w:t xml:space="preserve">Приложение 1 </w:t>
      </w:r>
    </w:p>
    <w:p w14:paraId="496373DC">
      <w:pPr>
        <w:pStyle w:val="8"/>
        <w:spacing w:before="0" w:beforeAutospacing="0" w:after="0" w:afterAutospacing="0"/>
        <w:ind w:firstLine="567"/>
        <w:jc w:val="right"/>
        <w:rPr>
          <w:color w:val="000000"/>
        </w:rPr>
      </w:pPr>
      <w:r>
        <w:rPr>
          <w:color w:val="000000"/>
        </w:rPr>
        <w:t>к постановлению</w:t>
      </w:r>
    </w:p>
    <w:p w14:paraId="581326DB">
      <w:pPr>
        <w:pStyle w:val="8"/>
        <w:spacing w:before="0" w:beforeAutospacing="0" w:after="0" w:afterAutospacing="0"/>
        <w:ind w:firstLine="567"/>
        <w:jc w:val="right"/>
        <w:rPr>
          <w:color w:val="000000"/>
        </w:rPr>
      </w:pPr>
      <w:r>
        <w:rPr>
          <w:color w:val="000000"/>
        </w:rPr>
        <w:t>администрации Журавецкого сельского поселения</w:t>
      </w:r>
    </w:p>
    <w:p w14:paraId="037C7CB1">
      <w:pPr>
        <w:pStyle w:val="8"/>
        <w:spacing w:before="0" w:beforeAutospacing="0" w:after="0" w:afterAutospacing="0"/>
        <w:ind w:firstLine="567"/>
        <w:jc w:val="right"/>
        <w:rPr>
          <w:color w:val="000000"/>
        </w:rPr>
      </w:pPr>
      <w:r>
        <w:rPr>
          <w:color w:val="000000"/>
        </w:rPr>
        <w:t>от 07.05.2026 года № 20</w:t>
      </w:r>
    </w:p>
    <w:p w14:paraId="6E3F90D4">
      <w:pPr>
        <w:pStyle w:val="8"/>
        <w:spacing w:before="0" w:beforeAutospacing="0" w:after="0" w:afterAutospacing="0"/>
        <w:ind w:firstLine="567"/>
        <w:jc w:val="both"/>
        <w:rPr>
          <w:rFonts w:ascii="Arial" w:hAnsi="Arial" w:cs="Arial"/>
          <w:color w:val="000000"/>
        </w:rPr>
      </w:pPr>
      <w:r>
        <w:rPr>
          <w:rFonts w:ascii="Arial" w:hAnsi="Arial" w:cs="Arial"/>
          <w:color w:val="000000"/>
        </w:rPr>
        <w:t> </w:t>
      </w:r>
    </w:p>
    <w:p w14:paraId="3A2AB80B">
      <w:pPr>
        <w:pStyle w:val="8"/>
        <w:spacing w:before="0" w:beforeAutospacing="0" w:after="0" w:afterAutospacing="0"/>
        <w:jc w:val="center"/>
        <w:rPr>
          <w:color w:val="000000"/>
          <w:sz w:val="28"/>
          <w:szCs w:val="28"/>
        </w:rPr>
      </w:pPr>
      <w:r>
        <w:rPr>
          <w:b/>
          <w:bCs/>
          <w:color w:val="000000"/>
          <w:sz w:val="28"/>
          <w:szCs w:val="28"/>
        </w:rPr>
        <w:t>ПОРЯДОК</w:t>
      </w:r>
    </w:p>
    <w:p w14:paraId="6079E6C2">
      <w:pPr>
        <w:pStyle w:val="8"/>
        <w:spacing w:before="0" w:beforeAutospacing="0" w:after="0" w:afterAutospacing="0"/>
        <w:jc w:val="center"/>
        <w:rPr>
          <w:color w:val="000000"/>
          <w:sz w:val="28"/>
          <w:szCs w:val="28"/>
        </w:rPr>
      </w:pPr>
      <w:r>
        <w:rPr>
          <w:b/>
          <w:bCs/>
          <w:color w:val="000000"/>
          <w:sz w:val="28"/>
          <w:szCs w:val="28"/>
        </w:rPr>
        <w:t>разработки и утверждения бюджетного прогноза Журавецкого сельского поселения Покровского района Орловской области на долгосрочный период</w:t>
      </w:r>
    </w:p>
    <w:p w14:paraId="1EAF2F7F">
      <w:pPr>
        <w:pStyle w:val="8"/>
        <w:spacing w:before="0" w:beforeAutospacing="0" w:after="0" w:afterAutospacing="0"/>
        <w:ind w:firstLine="567"/>
        <w:jc w:val="both"/>
        <w:rPr>
          <w:color w:val="000000"/>
          <w:sz w:val="28"/>
          <w:szCs w:val="28"/>
        </w:rPr>
      </w:pPr>
      <w:r>
        <w:rPr>
          <w:color w:val="000000"/>
          <w:sz w:val="28"/>
          <w:szCs w:val="28"/>
        </w:rPr>
        <w:t> </w:t>
      </w:r>
    </w:p>
    <w:p w14:paraId="558D2923">
      <w:pPr>
        <w:pStyle w:val="8"/>
        <w:spacing w:before="0" w:beforeAutospacing="0" w:after="0" w:afterAutospacing="0"/>
        <w:ind w:firstLine="567"/>
        <w:jc w:val="both"/>
        <w:rPr>
          <w:color w:val="000000"/>
          <w:sz w:val="28"/>
          <w:szCs w:val="28"/>
        </w:rPr>
      </w:pPr>
      <w:r>
        <w:rPr>
          <w:color w:val="000000"/>
          <w:sz w:val="28"/>
          <w:szCs w:val="28"/>
        </w:rPr>
        <w:t>1. Порядок разработки и утверждения бюджетного прогноза Журавецкого сельского поселения Покровского района Орловской области на долгосрочный период (далее – Порядок) определяет сроки и условия разработки и утверждения, а также требования к составу и содержанию бюджетного прогноза Журавецкого сельского поселения Покровского района Орловской области на долгосрочный период (далее − Бюджетный прогноз).</w:t>
      </w:r>
    </w:p>
    <w:p w14:paraId="531B8F52">
      <w:pPr>
        <w:pStyle w:val="8"/>
        <w:spacing w:before="0" w:beforeAutospacing="0" w:after="0" w:afterAutospacing="0"/>
        <w:ind w:firstLine="567"/>
        <w:jc w:val="both"/>
        <w:rPr>
          <w:color w:val="000000"/>
          <w:sz w:val="28"/>
          <w:szCs w:val="28"/>
        </w:rPr>
      </w:pPr>
      <w:r>
        <w:rPr>
          <w:color w:val="000000"/>
          <w:sz w:val="28"/>
          <w:szCs w:val="28"/>
        </w:rPr>
        <w:t>2. Под изменением Бюджетного прогноза понимаются корректировки, вносимые без продления периода его действия, на который разрабатывается Бюджетный прогноз.</w:t>
      </w:r>
    </w:p>
    <w:p w14:paraId="6CBA3B9B">
      <w:pPr>
        <w:pStyle w:val="8"/>
        <w:spacing w:before="0" w:beforeAutospacing="0" w:after="0" w:afterAutospacing="0"/>
        <w:ind w:firstLine="567"/>
        <w:jc w:val="both"/>
        <w:rPr>
          <w:color w:val="000000"/>
          <w:sz w:val="28"/>
          <w:szCs w:val="28"/>
        </w:rPr>
      </w:pPr>
      <w:r>
        <w:rPr>
          <w:color w:val="000000"/>
          <w:sz w:val="28"/>
          <w:szCs w:val="28"/>
        </w:rPr>
        <w:t>3. Разработку Бюджетного прогноза, включая методическое и организационное обеспечение, осуществляет администрация Журавецкого сельского поселения Покровского района Орловской области.</w:t>
      </w:r>
    </w:p>
    <w:p w14:paraId="2207578E">
      <w:pPr>
        <w:pStyle w:val="8"/>
        <w:spacing w:before="0" w:beforeAutospacing="0" w:after="0" w:afterAutospacing="0"/>
        <w:ind w:firstLine="567"/>
        <w:jc w:val="both"/>
        <w:rPr>
          <w:color w:val="000000"/>
          <w:sz w:val="28"/>
          <w:szCs w:val="28"/>
        </w:rPr>
      </w:pPr>
      <w:r>
        <w:rPr>
          <w:color w:val="000000"/>
          <w:sz w:val="28"/>
          <w:szCs w:val="28"/>
        </w:rPr>
        <w:t>4. Бюджетный прогноз утверждается администрацией Журавецкого сельского поселения Покровского района Орловской области.</w:t>
      </w:r>
    </w:p>
    <w:p w14:paraId="1B533025">
      <w:pPr>
        <w:pStyle w:val="8"/>
        <w:spacing w:before="0" w:beforeAutospacing="0" w:after="0" w:afterAutospacing="0"/>
        <w:ind w:firstLine="567"/>
        <w:jc w:val="both"/>
        <w:rPr>
          <w:color w:val="000000"/>
          <w:sz w:val="28"/>
          <w:szCs w:val="28"/>
        </w:rPr>
      </w:pPr>
      <w:r>
        <w:rPr>
          <w:color w:val="000000"/>
          <w:sz w:val="28"/>
          <w:szCs w:val="28"/>
        </w:rPr>
        <w:t>5. Разработка Бюджетного прогноза осуществляется в три этапа.</w:t>
      </w:r>
    </w:p>
    <w:p w14:paraId="4690CC46">
      <w:pPr>
        <w:pStyle w:val="8"/>
        <w:spacing w:before="0" w:beforeAutospacing="0" w:after="0" w:afterAutospacing="0"/>
        <w:ind w:firstLine="567"/>
        <w:jc w:val="both"/>
        <w:rPr>
          <w:color w:val="000000"/>
          <w:sz w:val="28"/>
          <w:szCs w:val="28"/>
        </w:rPr>
      </w:pPr>
      <w:r>
        <w:rPr>
          <w:color w:val="000000"/>
          <w:sz w:val="28"/>
          <w:szCs w:val="28"/>
        </w:rPr>
        <w:t>6. На первом этапе разрабатывается проект Бюджетного прогноза на основе сценарных условий функционирования экономики Российской Федерации на долгосрочный период и основных параметров прогноза социально-экономического развития Журавецкого сельского поселения Покровского района Орловской области на долгосрочный период, а также иных показателей социально-экономического развития Журавецкого сельского поселения Покровского района Орловской области.</w:t>
      </w:r>
    </w:p>
    <w:p w14:paraId="302DC6F6">
      <w:pPr>
        <w:pStyle w:val="8"/>
        <w:spacing w:before="0" w:beforeAutospacing="0" w:after="0" w:afterAutospacing="0"/>
        <w:ind w:firstLine="567"/>
        <w:jc w:val="both"/>
        <w:rPr>
          <w:color w:val="000000"/>
          <w:sz w:val="28"/>
          <w:szCs w:val="28"/>
        </w:rPr>
      </w:pPr>
      <w:r>
        <w:rPr>
          <w:color w:val="000000"/>
          <w:sz w:val="28"/>
          <w:szCs w:val="28"/>
        </w:rPr>
        <w:t>Проект Бюджетного прогноза учитывается при разработке прогноза основных характеристик бюджета Журавецкого сельского поселения Покровского района Орловской области.</w:t>
      </w:r>
    </w:p>
    <w:p w14:paraId="12A1316E">
      <w:pPr>
        <w:pStyle w:val="8"/>
        <w:spacing w:before="0" w:beforeAutospacing="0" w:after="0" w:afterAutospacing="0"/>
        <w:ind w:firstLine="567"/>
        <w:jc w:val="both"/>
        <w:rPr>
          <w:color w:val="000000"/>
          <w:sz w:val="28"/>
          <w:szCs w:val="28"/>
        </w:rPr>
      </w:pPr>
      <w:r>
        <w:rPr>
          <w:color w:val="000000"/>
          <w:sz w:val="28"/>
          <w:szCs w:val="28"/>
        </w:rPr>
        <w:t>Проект Бюджетного прогноза представляется в администрацию Журавецкого сельского поселения Покровского района Орловской области в срок до 1 сентября текущего года.</w:t>
      </w:r>
    </w:p>
    <w:p w14:paraId="64597D08">
      <w:pPr>
        <w:pStyle w:val="8"/>
        <w:spacing w:before="0" w:beforeAutospacing="0" w:after="0" w:afterAutospacing="0"/>
        <w:ind w:firstLine="567"/>
        <w:jc w:val="both"/>
        <w:rPr>
          <w:color w:val="000000"/>
          <w:sz w:val="28"/>
          <w:szCs w:val="28"/>
        </w:rPr>
      </w:pPr>
      <w:r>
        <w:rPr>
          <w:color w:val="000000"/>
          <w:sz w:val="28"/>
          <w:szCs w:val="28"/>
        </w:rPr>
        <w:t>7. На втором этапе разрабатывается Бюджетный прогноз на основе проекта прогноза социально-экономического развития Журавецкого сельского поселения Покровского района Орловской области, а также иных показателей социально экономического развития Журавецкого сельского поселения Покровского района Орловской области, не позднее 1 октября текущего года.</w:t>
      </w:r>
    </w:p>
    <w:p w14:paraId="2745BF36">
      <w:pPr>
        <w:pStyle w:val="8"/>
        <w:spacing w:before="0" w:beforeAutospacing="0" w:after="0" w:afterAutospacing="0"/>
        <w:ind w:firstLine="567"/>
        <w:jc w:val="both"/>
        <w:rPr>
          <w:color w:val="000000"/>
          <w:sz w:val="28"/>
          <w:szCs w:val="28"/>
        </w:rPr>
      </w:pPr>
      <w:r>
        <w:rPr>
          <w:color w:val="000000"/>
          <w:sz w:val="28"/>
          <w:szCs w:val="28"/>
        </w:rPr>
        <w:t>8. На третьем этапе разрабатывается проект постановления администрации Журавецкого сельского поселения Покровского района Орловской области об утверждении Бюджетного прогноза с учетом результатов рассмотрения проекта решения Журавецкого сельского Совета народных депутатов Покровского района Орловской области о бюджете Журавецкого сельского поселения Покровского района Орловской области на очередной финансовый год и на плановый период, в срок до 15 января года следующего за годом составления Бюджетного прогноза.</w:t>
      </w:r>
    </w:p>
    <w:p w14:paraId="6B942BDB">
      <w:pPr>
        <w:pStyle w:val="8"/>
        <w:spacing w:before="0" w:beforeAutospacing="0" w:after="0" w:afterAutospacing="0"/>
        <w:ind w:firstLine="567"/>
        <w:jc w:val="both"/>
        <w:rPr>
          <w:color w:val="000000"/>
          <w:sz w:val="28"/>
          <w:szCs w:val="28"/>
        </w:rPr>
      </w:pPr>
      <w:r>
        <w:rPr>
          <w:color w:val="000000"/>
          <w:sz w:val="28"/>
          <w:szCs w:val="28"/>
        </w:rPr>
        <w:t>Бюджетный прогноз (изменения бюджетного прогноза) утверждается постановлением администрации Журавецкого сельского поселения в срок,                   не превышающий двух месяцев со дня официального опубликования решения о бюджете поселения на очередной финансовый год и на плановый период.</w:t>
      </w:r>
    </w:p>
    <w:p w14:paraId="2F0F1F28">
      <w:pPr>
        <w:pStyle w:val="8"/>
        <w:spacing w:before="0" w:beforeAutospacing="0" w:after="0" w:afterAutospacing="0"/>
        <w:ind w:firstLine="567"/>
        <w:jc w:val="both"/>
        <w:rPr>
          <w:color w:val="000000"/>
          <w:sz w:val="28"/>
          <w:szCs w:val="28"/>
        </w:rPr>
      </w:pPr>
      <w:r>
        <w:rPr>
          <w:color w:val="000000"/>
          <w:sz w:val="28"/>
          <w:szCs w:val="28"/>
        </w:rPr>
        <w:t>9. Бюджетный прогноз разрабатывается с учетом вариантов прогноза социально-экономического развития Журавецкого сельского поселения Покровского района Орловской области на долгосрочный период (базовый, консервативный и целевой) и иных показателей социально-экономического развития Журавецкого сельского поселения Покровского района Орловской области.</w:t>
      </w:r>
    </w:p>
    <w:p w14:paraId="3BDA303B">
      <w:pPr>
        <w:pStyle w:val="8"/>
        <w:spacing w:before="0" w:beforeAutospacing="0" w:after="0" w:afterAutospacing="0"/>
        <w:ind w:firstLine="567"/>
        <w:jc w:val="both"/>
        <w:rPr>
          <w:color w:val="000000"/>
          <w:sz w:val="28"/>
          <w:szCs w:val="28"/>
        </w:rPr>
      </w:pPr>
      <w:r>
        <w:rPr>
          <w:color w:val="000000"/>
          <w:sz w:val="28"/>
          <w:szCs w:val="28"/>
        </w:rPr>
        <w:t>Содержание вариантов показателей Бюджетного прогноза определяется администрацией Журавецкого сельского поселения Покровского района Орловской области на основании параметров прогноза социально-экономического развития Журавецкого сельского поселения Покровского района Орловской области на долгосрочный период, а также иных показателей социально-экономического развития Журавецкого сельского поселения Покровского района Орловской области.</w:t>
      </w:r>
    </w:p>
    <w:p w14:paraId="2E7D8033">
      <w:pPr>
        <w:pStyle w:val="8"/>
        <w:spacing w:before="0" w:beforeAutospacing="0" w:after="0" w:afterAutospacing="0"/>
        <w:ind w:firstLine="567"/>
        <w:jc w:val="both"/>
        <w:rPr>
          <w:color w:val="000000"/>
          <w:sz w:val="28"/>
          <w:szCs w:val="28"/>
        </w:rPr>
      </w:pPr>
      <w:r>
        <w:rPr>
          <w:color w:val="000000"/>
          <w:sz w:val="28"/>
          <w:szCs w:val="28"/>
        </w:rPr>
        <w:t>В целях определения показателей финансового обеспечения муниципальных программ Журавецкого сельского поселения Покровского района Орловской области на период их действия, выходящий за рамки периода, на который принимается решение Журавецкого сельского Совета народных депутатов о бюджете Журавецкого сельского поселения Покровского района Орловской области на очередной финансовый год и на плановый период, применяются показатели Бюджетного прогноза, основанные на консервативном варианте прогноза социально-экономического развития Журавецкого сельского поселения Покровского района Орловской области на долгосрочный период, и иных показателях социально-экономического развития Журавецкого сельского поселения Покровского района Орловской области.</w:t>
      </w:r>
    </w:p>
    <w:p w14:paraId="7F7DD0A3">
      <w:pPr>
        <w:pStyle w:val="8"/>
        <w:spacing w:before="0" w:beforeAutospacing="0" w:after="0" w:afterAutospacing="0"/>
        <w:ind w:firstLine="567"/>
        <w:jc w:val="both"/>
        <w:rPr>
          <w:color w:val="000000"/>
          <w:sz w:val="28"/>
          <w:szCs w:val="28"/>
        </w:rPr>
      </w:pPr>
      <w:r>
        <w:rPr>
          <w:color w:val="000000"/>
          <w:sz w:val="28"/>
          <w:szCs w:val="28"/>
        </w:rPr>
        <w:t>10. Требования к составу и содержанию Бюджетного прогноза определены в приложении к Порядку.</w:t>
      </w:r>
    </w:p>
    <w:p w14:paraId="2C4FBE54">
      <w:pPr>
        <w:pStyle w:val="8"/>
        <w:spacing w:before="0" w:beforeAutospacing="0" w:after="0" w:afterAutospacing="0"/>
        <w:ind w:firstLine="567"/>
        <w:jc w:val="both"/>
        <w:rPr>
          <w:color w:val="000000"/>
          <w:sz w:val="28"/>
          <w:szCs w:val="28"/>
        </w:rPr>
      </w:pPr>
      <w:r>
        <w:rPr>
          <w:color w:val="000000"/>
          <w:sz w:val="28"/>
          <w:szCs w:val="28"/>
        </w:rPr>
        <w:t>11. Вносимые в Бюджетный прогноз изменения осуществляются в соответствии с положениями, предусмотренными Порядком</w:t>
      </w:r>
    </w:p>
    <w:p w14:paraId="6DB1884A">
      <w:pPr>
        <w:pStyle w:val="8"/>
        <w:spacing w:before="0" w:beforeAutospacing="0" w:after="160" w:afterAutospacing="0" w:line="259" w:lineRule="atLeast"/>
        <w:rPr>
          <w:rFonts w:ascii="Arial" w:hAnsi="Arial" w:cs="Arial"/>
          <w:color w:val="000000"/>
        </w:rPr>
      </w:pPr>
      <w:r>
        <w:rPr>
          <w:rFonts w:ascii="Arial" w:hAnsi="Arial" w:cs="Arial"/>
          <w:color w:val="000000"/>
        </w:rPr>
        <w:br w:type="textWrapping" w:clear="all"/>
      </w:r>
    </w:p>
    <w:p w14:paraId="46165212">
      <w:pPr>
        <w:pStyle w:val="8"/>
        <w:spacing w:before="0" w:beforeAutospacing="0" w:after="160" w:afterAutospacing="0" w:line="259" w:lineRule="atLeast"/>
        <w:rPr>
          <w:rFonts w:ascii="Arial" w:hAnsi="Arial" w:cs="Arial"/>
          <w:color w:val="000000"/>
        </w:rPr>
      </w:pPr>
    </w:p>
    <w:p w14:paraId="7E478B09">
      <w:pPr>
        <w:pStyle w:val="8"/>
        <w:spacing w:before="0" w:beforeAutospacing="0" w:after="160" w:afterAutospacing="0" w:line="259" w:lineRule="atLeast"/>
        <w:rPr>
          <w:rFonts w:ascii="Arial" w:hAnsi="Arial" w:cs="Arial"/>
          <w:color w:val="000000"/>
        </w:rPr>
      </w:pPr>
    </w:p>
    <w:p w14:paraId="27B4B7BC">
      <w:pPr>
        <w:pStyle w:val="8"/>
        <w:spacing w:before="0" w:beforeAutospacing="0" w:after="160" w:afterAutospacing="0" w:line="259" w:lineRule="atLeast"/>
        <w:rPr>
          <w:rFonts w:ascii="Arial" w:hAnsi="Arial" w:cs="Arial"/>
          <w:color w:val="000000"/>
        </w:rPr>
      </w:pPr>
    </w:p>
    <w:p w14:paraId="0961B31B">
      <w:pPr>
        <w:pStyle w:val="8"/>
        <w:spacing w:before="0" w:beforeAutospacing="0" w:after="0" w:afterAutospacing="0"/>
        <w:ind w:firstLine="567"/>
        <w:jc w:val="right"/>
        <w:rPr>
          <w:color w:val="000000"/>
        </w:rPr>
      </w:pPr>
      <w:r>
        <w:rPr>
          <w:color w:val="000000"/>
        </w:rPr>
        <w:t xml:space="preserve">Приложение  </w:t>
      </w:r>
    </w:p>
    <w:p w14:paraId="66A76BA0">
      <w:pPr>
        <w:pStyle w:val="8"/>
        <w:spacing w:before="0" w:beforeAutospacing="0" w:after="0" w:afterAutospacing="0"/>
        <w:ind w:firstLine="567"/>
        <w:jc w:val="right"/>
        <w:rPr>
          <w:color w:val="000000"/>
        </w:rPr>
      </w:pPr>
      <w:r>
        <w:rPr>
          <w:color w:val="000000"/>
        </w:rPr>
        <w:t> к Порядку разработки и утверждения бюджетного прогноза</w:t>
      </w:r>
    </w:p>
    <w:p w14:paraId="71109828">
      <w:pPr>
        <w:pStyle w:val="8"/>
        <w:spacing w:before="0" w:beforeAutospacing="0" w:after="0" w:afterAutospacing="0"/>
        <w:ind w:firstLine="567"/>
        <w:jc w:val="right"/>
        <w:rPr>
          <w:color w:val="000000"/>
        </w:rPr>
      </w:pPr>
      <w:r>
        <w:rPr>
          <w:color w:val="000000"/>
        </w:rPr>
        <w:t>Журавецкого сельского поселения</w:t>
      </w:r>
    </w:p>
    <w:p w14:paraId="7E999EB8">
      <w:pPr>
        <w:pStyle w:val="8"/>
        <w:spacing w:before="0" w:beforeAutospacing="0" w:after="0" w:afterAutospacing="0"/>
        <w:ind w:firstLine="567"/>
        <w:jc w:val="right"/>
        <w:rPr>
          <w:color w:val="000000"/>
        </w:rPr>
      </w:pPr>
      <w:r>
        <w:rPr>
          <w:color w:val="000000"/>
        </w:rPr>
        <w:t>Покровского района Орловской области на</w:t>
      </w:r>
    </w:p>
    <w:p w14:paraId="566EFC75">
      <w:pPr>
        <w:pStyle w:val="8"/>
        <w:spacing w:before="0" w:beforeAutospacing="0" w:after="0" w:afterAutospacing="0"/>
        <w:ind w:firstLine="567"/>
        <w:jc w:val="right"/>
        <w:rPr>
          <w:color w:val="000000"/>
        </w:rPr>
      </w:pPr>
      <w:r>
        <w:rPr>
          <w:color w:val="000000"/>
        </w:rPr>
        <w:t>долгосрочный период</w:t>
      </w:r>
    </w:p>
    <w:p w14:paraId="7D1918B2">
      <w:pPr>
        <w:pStyle w:val="8"/>
        <w:spacing w:before="0" w:beforeAutospacing="0" w:after="0" w:afterAutospacing="0"/>
        <w:ind w:firstLine="567"/>
        <w:jc w:val="both"/>
        <w:rPr>
          <w:rFonts w:ascii="Arial" w:hAnsi="Arial" w:cs="Arial"/>
          <w:color w:val="000000"/>
        </w:rPr>
      </w:pPr>
      <w:r>
        <w:rPr>
          <w:rFonts w:ascii="Arial" w:hAnsi="Arial" w:cs="Arial"/>
          <w:color w:val="000000"/>
        </w:rPr>
        <w:t> </w:t>
      </w:r>
    </w:p>
    <w:p w14:paraId="3322335B">
      <w:pPr>
        <w:pStyle w:val="8"/>
        <w:spacing w:before="0" w:beforeAutospacing="0" w:after="0" w:afterAutospacing="0"/>
        <w:jc w:val="center"/>
        <w:rPr>
          <w:color w:val="000000"/>
          <w:sz w:val="28"/>
          <w:szCs w:val="28"/>
        </w:rPr>
      </w:pPr>
      <w:r>
        <w:rPr>
          <w:b/>
          <w:bCs/>
          <w:color w:val="000000"/>
          <w:sz w:val="28"/>
          <w:szCs w:val="28"/>
        </w:rPr>
        <w:t>Состав и содержание бюджетного прогноза  Журавецкого сельского поселения Покровского района Орловской области на долгосрочный период</w:t>
      </w:r>
    </w:p>
    <w:p w14:paraId="5FD83CA7">
      <w:pPr>
        <w:pStyle w:val="8"/>
        <w:spacing w:before="0" w:beforeAutospacing="0" w:after="0" w:afterAutospacing="0"/>
        <w:ind w:firstLine="567"/>
        <w:jc w:val="both"/>
        <w:rPr>
          <w:color w:val="000000"/>
          <w:sz w:val="28"/>
          <w:szCs w:val="28"/>
        </w:rPr>
      </w:pPr>
      <w:r>
        <w:rPr>
          <w:color w:val="000000"/>
          <w:sz w:val="28"/>
          <w:szCs w:val="28"/>
        </w:rPr>
        <w:t> </w:t>
      </w:r>
    </w:p>
    <w:p w14:paraId="070B14E6">
      <w:pPr>
        <w:pStyle w:val="8"/>
        <w:spacing w:before="0" w:beforeAutospacing="0" w:after="0" w:afterAutospacing="0"/>
        <w:ind w:firstLine="567"/>
        <w:jc w:val="both"/>
        <w:rPr>
          <w:color w:val="000000"/>
          <w:sz w:val="28"/>
          <w:szCs w:val="28"/>
        </w:rPr>
      </w:pPr>
      <w:r>
        <w:rPr>
          <w:color w:val="000000"/>
          <w:sz w:val="28"/>
          <w:szCs w:val="28"/>
        </w:rPr>
        <w:t>Бюджетный прогноз Журавецкого сельского поселения Покровского района Орловской области на долгосрочный период (далее – Бюджетный прогноз) имеет следующий состав и содержание.</w:t>
      </w:r>
    </w:p>
    <w:p w14:paraId="5C56D12F">
      <w:pPr>
        <w:pStyle w:val="8"/>
        <w:spacing w:before="0" w:beforeAutospacing="0" w:after="0" w:afterAutospacing="0"/>
        <w:ind w:firstLine="567"/>
        <w:jc w:val="both"/>
        <w:rPr>
          <w:color w:val="000000"/>
          <w:sz w:val="28"/>
          <w:szCs w:val="28"/>
        </w:rPr>
      </w:pPr>
      <w:r>
        <w:rPr>
          <w:color w:val="000000"/>
          <w:sz w:val="28"/>
          <w:szCs w:val="28"/>
        </w:rPr>
        <w:t>1. Основные итоги развития бюджета Журавецкого сельского поселения Покровского района Орловской области.</w:t>
      </w:r>
    </w:p>
    <w:p w14:paraId="17D9CCB2">
      <w:pPr>
        <w:pStyle w:val="8"/>
        <w:spacing w:before="0" w:beforeAutospacing="0" w:after="0" w:afterAutospacing="0"/>
        <w:ind w:firstLine="567"/>
        <w:jc w:val="both"/>
        <w:rPr>
          <w:color w:val="000000"/>
          <w:sz w:val="28"/>
          <w:szCs w:val="28"/>
        </w:rPr>
      </w:pPr>
      <w:r>
        <w:rPr>
          <w:color w:val="000000"/>
          <w:sz w:val="28"/>
          <w:szCs w:val="28"/>
        </w:rPr>
        <w:t>2. Текущее состояние бюджета Журавецкого сельского поселения Покровского района Орловской области.</w:t>
      </w:r>
    </w:p>
    <w:p w14:paraId="456FFD3D">
      <w:pPr>
        <w:pStyle w:val="8"/>
        <w:spacing w:before="0" w:beforeAutospacing="0" w:after="0" w:afterAutospacing="0"/>
        <w:ind w:firstLine="567"/>
        <w:jc w:val="both"/>
        <w:rPr>
          <w:color w:val="000000"/>
          <w:sz w:val="28"/>
          <w:szCs w:val="28"/>
        </w:rPr>
      </w:pPr>
      <w:r>
        <w:rPr>
          <w:color w:val="000000"/>
          <w:sz w:val="28"/>
          <w:szCs w:val="28"/>
        </w:rPr>
        <w:t>3. Подходы и методология разработки Бюджетного прогноза.</w:t>
      </w:r>
    </w:p>
    <w:p w14:paraId="35C923E0">
      <w:pPr>
        <w:pStyle w:val="8"/>
        <w:spacing w:before="0" w:beforeAutospacing="0" w:after="0" w:afterAutospacing="0"/>
        <w:ind w:firstLine="567"/>
        <w:jc w:val="both"/>
        <w:rPr>
          <w:color w:val="000000"/>
          <w:sz w:val="28"/>
          <w:szCs w:val="28"/>
        </w:rPr>
      </w:pPr>
      <w:r>
        <w:rPr>
          <w:color w:val="000000"/>
          <w:sz w:val="28"/>
          <w:szCs w:val="28"/>
        </w:rPr>
        <w:t>4. Прогноз основных характеристик и иных показателей бюджета Журавецкого сельского поселения Покровского района Орловской области на долгосрочный период (в условиях действующего законодательства).</w:t>
      </w:r>
    </w:p>
    <w:p w14:paraId="25DBC401">
      <w:pPr>
        <w:pStyle w:val="8"/>
        <w:spacing w:before="0" w:beforeAutospacing="0" w:after="0" w:afterAutospacing="0"/>
        <w:ind w:firstLine="567"/>
        <w:jc w:val="both"/>
        <w:rPr>
          <w:color w:val="000000"/>
          <w:sz w:val="28"/>
          <w:szCs w:val="28"/>
        </w:rPr>
      </w:pPr>
      <w:r>
        <w:rPr>
          <w:color w:val="000000"/>
          <w:sz w:val="28"/>
          <w:szCs w:val="28"/>
        </w:rPr>
        <w:t>5. Структура расходов и доходов бюджета Журавецкого сельского поселения.</w:t>
      </w:r>
    </w:p>
    <w:p w14:paraId="2713FD9C">
      <w:pPr>
        <w:pStyle w:val="8"/>
        <w:spacing w:before="0" w:beforeAutospacing="0" w:after="0" w:afterAutospacing="0"/>
        <w:ind w:firstLine="567"/>
        <w:jc w:val="both"/>
        <w:rPr>
          <w:color w:val="000000"/>
          <w:sz w:val="28"/>
          <w:szCs w:val="28"/>
        </w:rPr>
      </w:pPr>
      <w:r>
        <w:rPr>
          <w:color w:val="000000"/>
          <w:sz w:val="28"/>
          <w:szCs w:val="28"/>
        </w:rPr>
        <w:t>6. Риски и угрозы несбалансированности бюджета Журавецкого сельского поселения Покровского района Орловской области.</w:t>
      </w:r>
    </w:p>
    <w:p w14:paraId="6263AC41">
      <w:pPr>
        <w:pStyle w:val="8"/>
        <w:spacing w:before="0" w:beforeAutospacing="0" w:after="0" w:afterAutospacing="0"/>
        <w:ind w:firstLine="567"/>
        <w:jc w:val="both"/>
        <w:rPr>
          <w:color w:val="000000"/>
          <w:sz w:val="28"/>
          <w:szCs w:val="28"/>
        </w:rPr>
      </w:pPr>
      <w:r>
        <w:rPr>
          <w:color w:val="000000"/>
          <w:sz w:val="28"/>
          <w:szCs w:val="28"/>
        </w:rPr>
        <w:t>7. Основные подходы, цели и задачи формирования и реализации бюджетной, налоговой и долговой политики Журавецкого сельского поселения Покровского района Орловской области в долгосрочном периоде.</w:t>
      </w:r>
    </w:p>
    <w:p w14:paraId="02B278CC">
      <w:pPr>
        <w:pStyle w:val="8"/>
        <w:spacing w:before="0" w:beforeAutospacing="0" w:after="0" w:afterAutospacing="0"/>
        <w:ind w:firstLine="567"/>
        <w:jc w:val="both"/>
        <w:rPr>
          <w:color w:val="000000"/>
          <w:sz w:val="28"/>
          <w:szCs w:val="28"/>
        </w:rPr>
      </w:pPr>
      <w:r>
        <w:rPr>
          <w:color w:val="000000"/>
          <w:sz w:val="28"/>
          <w:szCs w:val="28"/>
        </w:rPr>
        <w:t>8. Механизмы профилактики рисков реализации Бюджетного прогноза.</w:t>
      </w:r>
    </w:p>
    <w:p w14:paraId="0421B0AC">
      <w:pPr>
        <w:rPr>
          <w:rFonts w:ascii="Times New Roman" w:hAnsi="Times New Roman" w:cs="Times New Roman"/>
          <w:sz w:val="28"/>
          <w:szCs w:val="28"/>
        </w:rPr>
      </w:pPr>
    </w:p>
    <w:p w14:paraId="044216C1">
      <w:pPr>
        <w:spacing w:after="0" w:line="240" w:lineRule="auto"/>
        <w:jc w:val="center"/>
        <w:rPr>
          <w:rFonts w:ascii="Times New Roman" w:hAnsi="Times New Roman" w:cs="Times New Roman"/>
          <w:b/>
          <w:sz w:val="28"/>
          <w:szCs w:val="28"/>
        </w:rPr>
      </w:pPr>
    </w:p>
    <w:sectPr>
      <w:pgSz w:w="11906" w:h="16838"/>
      <w:pgMar w:top="426" w:right="850" w:bottom="426" w:left="709"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Bookman Old Style">
    <w:panose1 w:val="02050604050505020204"/>
    <w:charset w:val="CC"/>
    <w:family w:val="roman"/>
    <w:pitch w:val="default"/>
    <w:sig w:usb0="00000287" w:usb1="00000000" w:usb2="00000000" w:usb3="00000000" w:csb0="2000009F" w:csb1="DFD70000"/>
  </w:font>
  <w:font w:name="Cambria">
    <w:panose1 w:val="02040503050406030204"/>
    <w:charset w:val="CC"/>
    <w:family w:val="roman"/>
    <w:pitch w:val="default"/>
    <w:sig w:usb0="E00006FF" w:usb1="420024FF" w:usb2="02000000" w:usb3="00000000" w:csb0="2000019F" w:csb1="00000000"/>
  </w:font>
  <w:font w:name="Book Antiqua">
    <w:panose1 w:val="02040602050305030304"/>
    <w:charset w:val="CC"/>
    <w:family w:val="roman"/>
    <w:pitch w:val="default"/>
    <w:sig w:usb0="00000287" w:usb1="00000000" w:usb2="00000000" w:usb3="00000000" w:csb0="2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6D2E4F"/>
    <w:multiLevelType w:val="multilevel"/>
    <w:tmpl w:val="666D2E4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114CCB"/>
    <w:rsid w:val="000265BB"/>
    <w:rsid w:val="000F0C18"/>
    <w:rsid w:val="00114CCB"/>
    <w:rsid w:val="0013383F"/>
    <w:rsid w:val="00151AA3"/>
    <w:rsid w:val="001D2C65"/>
    <w:rsid w:val="00201A7F"/>
    <w:rsid w:val="0022014A"/>
    <w:rsid w:val="002B2FB3"/>
    <w:rsid w:val="003F7A15"/>
    <w:rsid w:val="00450B5C"/>
    <w:rsid w:val="00515D22"/>
    <w:rsid w:val="00565594"/>
    <w:rsid w:val="005B4864"/>
    <w:rsid w:val="005C23C1"/>
    <w:rsid w:val="005D21E0"/>
    <w:rsid w:val="006005A0"/>
    <w:rsid w:val="00622E2D"/>
    <w:rsid w:val="00627AC8"/>
    <w:rsid w:val="0066013F"/>
    <w:rsid w:val="00671C2C"/>
    <w:rsid w:val="0068029A"/>
    <w:rsid w:val="00690C8A"/>
    <w:rsid w:val="006A5418"/>
    <w:rsid w:val="006E3907"/>
    <w:rsid w:val="007F488A"/>
    <w:rsid w:val="00860731"/>
    <w:rsid w:val="00861139"/>
    <w:rsid w:val="00872613"/>
    <w:rsid w:val="009A1F12"/>
    <w:rsid w:val="009A2830"/>
    <w:rsid w:val="00A7454E"/>
    <w:rsid w:val="00A9180C"/>
    <w:rsid w:val="00AA5BAE"/>
    <w:rsid w:val="00AB150D"/>
    <w:rsid w:val="00B36782"/>
    <w:rsid w:val="00BB3628"/>
    <w:rsid w:val="00C12A81"/>
    <w:rsid w:val="00C14E4A"/>
    <w:rsid w:val="00C43FF0"/>
    <w:rsid w:val="00C71276"/>
    <w:rsid w:val="00D302DB"/>
    <w:rsid w:val="00D84D5E"/>
    <w:rsid w:val="00DC61C8"/>
    <w:rsid w:val="00E04EFC"/>
    <w:rsid w:val="00E06E4E"/>
    <w:rsid w:val="00F40E05"/>
    <w:rsid w:val="00F5750C"/>
    <w:rsid w:val="57F91AF1"/>
    <w:rsid w:val="5BEF5AF9"/>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Strong"/>
    <w:basedOn w:val="2"/>
    <w:qFormat/>
    <w:uiPriority w:val="22"/>
    <w:rPr>
      <w:b/>
      <w:bCs/>
    </w:rPr>
  </w:style>
  <w:style w:type="paragraph" w:styleId="5">
    <w:name w:val="header"/>
    <w:basedOn w:val="1"/>
    <w:link w:val="17"/>
    <w:unhideWhenUsed/>
    <w:qFormat/>
    <w:uiPriority w:val="99"/>
    <w:pPr>
      <w:tabs>
        <w:tab w:val="center" w:pos="4677"/>
        <w:tab w:val="right" w:pos="9355"/>
      </w:tabs>
      <w:spacing w:after="0" w:line="240" w:lineRule="auto"/>
    </w:pPr>
  </w:style>
  <w:style w:type="paragraph" w:styleId="6">
    <w:name w:val="Body Text"/>
    <w:basedOn w:val="1"/>
    <w:link w:val="15"/>
    <w:uiPriority w:val="0"/>
    <w:pPr>
      <w:spacing w:after="0" w:line="240" w:lineRule="auto"/>
      <w:jc w:val="both"/>
    </w:pPr>
    <w:rPr>
      <w:rFonts w:ascii="Times New Roman" w:hAnsi="Times New Roman" w:eastAsia="Times New Roman" w:cs="Times New Roman"/>
      <w:iCs/>
      <w:sz w:val="28"/>
      <w:szCs w:val="24"/>
    </w:rPr>
  </w:style>
  <w:style w:type="paragraph" w:styleId="7">
    <w:name w:val="footer"/>
    <w:basedOn w:val="1"/>
    <w:link w:val="18"/>
    <w:unhideWhenUsed/>
    <w:qFormat/>
    <w:uiPriority w:val="99"/>
    <w:pPr>
      <w:tabs>
        <w:tab w:val="center" w:pos="4677"/>
        <w:tab w:val="right" w:pos="9355"/>
      </w:tabs>
      <w:spacing w:after="0" w:line="240" w:lineRule="auto"/>
    </w:pPr>
  </w:style>
  <w:style w:type="paragraph" w:styleId="8">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table" w:styleId="9">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ConsPlusNormal"/>
    <w:qFormat/>
    <w:uiPriority w:val="0"/>
    <w:pPr>
      <w:widowControl w:val="0"/>
      <w:autoSpaceDE w:val="0"/>
      <w:autoSpaceDN w:val="0"/>
      <w:spacing w:after="0" w:line="240" w:lineRule="auto"/>
    </w:pPr>
    <w:rPr>
      <w:rFonts w:ascii="Calibri" w:hAnsi="Calibri" w:eastAsia="Times New Roman" w:cs="Calibri"/>
      <w:sz w:val="22"/>
      <w:szCs w:val="20"/>
      <w:lang w:val="ru-RU" w:eastAsia="ru-RU" w:bidi="ar-SA"/>
    </w:rPr>
  </w:style>
  <w:style w:type="paragraph" w:customStyle="1" w:styleId="11">
    <w:name w:val="ConsPlusCell"/>
    <w:qFormat/>
    <w:uiPriority w:val="0"/>
    <w:pPr>
      <w:widowControl w:val="0"/>
      <w:suppressAutoHyphens/>
      <w:autoSpaceDE w:val="0"/>
      <w:spacing w:after="0" w:line="240" w:lineRule="auto"/>
    </w:pPr>
    <w:rPr>
      <w:rFonts w:ascii="Times New Roman" w:hAnsi="Times New Roman" w:eastAsia="Times New Roman" w:cs="Times New Roman"/>
      <w:sz w:val="24"/>
      <w:szCs w:val="24"/>
      <w:lang w:val="ru-RU" w:eastAsia="zh-CN" w:bidi="ar-SA"/>
    </w:rPr>
  </w:style>
  <w:style w:type="paragraph" w:styleId="12">
    <w:name w:val="No Spacing"/>
    <w:link w:val="13"/>
    <w:qFormat/>
    <w:uiPriority w:val="1"/>
    <w:pPr>
      <w:spacing w:after="0" w:line="240" w:lineRule="auto"/>
    </w:pPr>
    <w:rPr>
      <w:rFonts w:asciiTheme="minorHAnsi" w:hAnsiTheme="minorHAnsi" w:eastAsiaTheme="minorEastAsia" w:cstheme="minorBidi"/>
      <w:sz w:val="22"/>
      <w:szCs w:val="22"/>
      <w:lang w:val="ru-RU" w:eastAsia="ru-RU" w:bidi="ar-SA"/>
    </w:rPr>
  </w:style>
  <w:style w:type="character" w:customStyle="1" w:styleId="13">
    <w:name w:val="Без интервала Знак"/>
    <w:link w:val="12"/>
    <w:uiPriority w:val="1"/>
    <w:rPr>
      <w:rFonts w:eastAsiaTheme="minorEastAsia"/>
      <w:lang w:eastAsia="ru-RU"/>
    </w:rPr>
  </w:style>
  <w:style w:type="paragraph" w:styleId="14">
    <w:name w:val="List Paragraph"/>
    <w:basedOn w:val="1"/>
    <w:link w:val="16"/>
    <w:qFormat/>
    <w:uiPriority w:val="34"/>
    <w:pPr>
      <w:ind w:left="720"/>
      <w:contextualSpacing/>
    </w:pPr>
    <w:rPr>
      <w:rFonts w:eastAsiaTheme="minorHAnsi"/>
      <w:lang w:eastAsia="en-US"/>
    </w:rPr>
  </w:style>
  <w:style w:type="character" w:customStyle="1" w:styleId="15">
    <w:name w:val="Основной текст Знак"/>
    <w:basedOn w:val="2"/>
    <w:link w:val="6"/>
    <w:qFormat/>
    <w:uiPriority w:val="0"/>
    <w:rPr>
      <w:rFonts w:ascii="Times New Roman" w:hAnsi="Times New Roman" w:eastAsia="Times New Roman" w:cs="Times New Roman"/>
      <w:iCs/>
      <w:sz w:val="28"/>
      <w:szCs w:val="24"/>
      <w:lang w:eastAsia="ru-RU"/>
    </w:rPr>
  </w:style>
  <w:style w:type="character" w:customStyle="1" w:styleId="16">
    <w:name w:val="Абзац списка Знак"/>
    <w:basedOn w:val="2"/>
    <w:link w:val="14"/>
    <w:qFormat/>
    <w:uiPriority w:val="34"/>
  </w:style>
  <w:style w:type="character" w:customStyle="1" w:styleId="17">
    <w:name w:val="Верхний колонтитул Знак"/>
    <w:basedOn w:val="2"/>
    <w:link w:val="5"/>
    <w:qFormat/>
    <w:uiPriority w:val="99"/>
    <w:rPr>
      <w:rFonts w:eastAsiaTheme="minorEastAsia"/>
      <w:lang w:eastAsia="ru-RU"/>
    </w:rPr>
  </w:style>
  <w:style w:type="character" w:customStyle="1" w:styleId="18">
    <w:name w:val="Нижний колонтитул Знак"/>
    <w:basedOn w:val="2"/>
    <w:link w:val="7"/>
    <w:qFormat/>
    <w:uiPriority w:val="99"/>
    <w:rPr>
      <w:rFonts w:eastAsiaTheme="minorEastAsia"/>
      <w:lang w:eastAsia="ru-RU"/>
    </w:rPr>
  </w:style>
  <w:style w:type="paragraph" w:customStyle="1" w:styleId="19">
    <w:name w:val="msonormalcxspmiddle"/>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20">
    <w:name w:val="Гиперссылка1"/>
    <w:basedOn w:val="2"/>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Reanimator Extreme Edition</Company>
  <Pages>6</Pages>
  <Words>1207</Words>
  <Characters>9299</Characters>
  <Lines>3</Lines>
  <Paragraphs>1</Paragraphs>
  <TotalTime>0</TotalTime>
  <ScaleCrop>false</ScaleCrop>
  <LinksUpToDate>false</LinksUpToDate>
  <CharactersWithSpaces>11132</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2025-02-11T11:25:00Z</dcterms:created>
  <dc:creator>TUTORIAL</dc:creator>
  <cp:lastModifiedBy>User_002</cp:lastModifiedBy>
  <cp:lastPrinted>2026-03-12T08:52:00Z</cp:lastPrinted>
  <dcterms:modified xsi:type="dcterms:W3CDTF">2026-06-10T08:14:19Z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eyJoZGlkIjoiYjUzZGQyMWZjMmRjYTFhYjg2ZGJkMmE5MWZlOWI2ZTAifQ==</vt:lpwstr>
  </property>
  <property fmtid="{D5CDD505-2E9C-101B-9397-08002B2CF9AE}" pid="3" name="KSOProductBuildVer">
    <vt:lpwstr>1049-12.1.0.26372</vt:lpwstr>
  </property>
  <property fmtid="{D5CDD505-2E9C-101B-9397-08002B2CF9AE}" pid="4" name="ICV">
    <vt:lpwstr>EF18F615691143C3A777A74456257E98_12</vt:lpwstr>
  </property>
</Properties>
</file>