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81A9D" w14:textId="77777777" w:rsidR="00D97F1A" w:rsidRDefault="00D97F1A" w:rsidP="001736C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26323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63238"/>
          <w:sz w:val="24"/>
          <w:szCs w:val="24"/>
          <w:lang w:eastAsia="ru-RU"/>
        </w:rPr>
        <w:t>ПАМЯТКА</w:t>
      </w:r>
    </w:p>
    <w:p w14:paraId="41C1BFFE" w14:textId="77777777" w:rsidR="00D97F1A" w:rsidRDefault="00D97F1A" w:rsidP="001736CF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263238"/>
          <w:sz w:val="28"/>
          <w:szCs w:val="28"/>
          <w:shd w:val="clear" w:color="auto" w:fill="FFFFFF"/>
        </w:rPr>
      </w:pPr>
      <w:r w:rsidRPr="00D97F1A">
        <w:rPr>
          <w:rFonts w:ascii="Times New Roman" w:eastAsia="Times New Roman" w:hAnsi="Times New Roman" w:cs="Times New Roman"/>
          <w:b/>
          <w:bCs/>
          <w:color w:val="263238"/>
          <w:sz w:val="24"/>
          <w:szCs w:val="24"/>
          <w:lang w:eastAsia="ru-RU"/>
        </w:rPr>
        <w:t>Геморрагическая лихорадка с почечным синдромом (ГЛПС)</w:t>
      </w:r>
      <w:r w:rsidRPr="00D97F1A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 – зоонозная вирусная инфекция.</w:t>
      </w:r>
      <w:r w:rsidRPr="00D97F1A">
        <w:rPr>
          <w:rFonts w:ascii="Arial" w:hAnsi="Arial" w:cs="Arial"/>
          <w:color w:val="263238"/>
          <w:sz w:val="28"/>
          <w:szCs w:val="28"/>
          <w:shd w:val="clear" w:color="auto" w:fill="FFFFFF"/>
        </w:rPr>
        <w:t xml:space="preserve"> </w:t>
      </w:r>
    </w:p>
    <w:p w14:paraId="40EF4DA3" w14:textId="77777777" w:rsidR="00D97F1A" w:rsidRPr="00D97F1A" w:rsidRDefault="00D97F1A" w:rsidP="001736C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63238"/>
          <w:sz w:val="24"/>
          <w:szCs w:val="24"/>
          <w:shd w:val="clear" w:color="auto" w:fill="FFFFFF"/>
        </w:rPr>
      </w:pPr>
      <w:r w:rsidRPr="00D97F1A">
        <w:rPr>
          <w:rFonts w:ascii="Times New Roman" w:hAnsi="Times New Roman" w:cs="Times New Roman"/>
          <w:color w:val="263238"/>
          <w:sz w:val="24"/>
          <w:szCs w:val="24"/>
          <w:shd w:val="clear" w:color="auto" w:fill="FFFFFF"/>
        </w:rPr>
        <w:t>На территории Орловской области ежегодно регистрируется  случаи ГЛПС</w:t>
      </w:r>
      <w:r>
        <w:rPr>
          <w:rFonts w:ascii="Times New Roman" w:hAnsi="Times New Roman" w:cs="Times New Roman"/>
          <w:color w:val="263238"/>
          <w:sz w:val="24"/>
          <w:szCs w:val="24"/>
          <w:shd w:val="clear" w:color="auto" w:fill="FFFFFF"/>
        </w:rPr>
        <w:t>.</w:t>
      </w:r>
    </w:p>
    <w:p w14:paraId="3782424D" w14:textId="77777777" w:rsidR="00D97F1A" w:rsidRPr="00D97F1A" w:rsidRDefault="00D97F1A" w:rsidP="001736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D97F1A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Для заболеваемости характерна весенне-летне-осенняя сезонность.</w:t>
      </w:r>
    </w:p>
    <w:p w14:paraId="1B3666E1" w14:textId="77777777" w:rsidR="00D97F1A" w:rsidRPr="00D97F1A" w:rsidRDefault="00D97F1A" w:rsidP="001736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D97F1A">
        <w:rPr>
          <w:rFonts w:ascii="Times New Roman" w:eastAsia="Times New Roman" w:hAnsi="Times New Roman" w:cs="Times New Roman"/>
          <w:b/>
          <w:bCs/>
          <w:color w:val="263238"/>
          <w:sz w:val="24"/>
          <w:szCs w:val="24"/>
          <w:lang w:eastAsia="ru-RU"/>
        </w:rPr>
        <w:t>ГЛПС</w:t>
      </w:r>
      <w:r w:rsidRPr="00D97F1A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 – острое инфекционное заболевание с поражением почек и кровеносных сосудов, выраженной интоксикацией.</w:t>
      </w:r>
    </w:p>
    <w:p w14:paraId="11159697" w14:textId="77777777" w:rsidR="00D97F1A" w:rsidRPr="00D97F1A" w:rsidRDefault="00D97F1A" w:rsidP="001736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D97F1A">
        <w:rPr>
          <w:rFonts w:ascii="Times New Roman" w:eastAsia="Times New Roman" w:hAnsi="Times New Roman" w:cs="Times New Roman"/>
          <w:b/>
          <w:bCs/>
          <w:color w:val="263238"/>
          <w:sz w:val="24"/>
          <w:szCs w:val="24"/>
          <w:lang w:eastAsia="ru-RU"/>
        </w:rPr>
        <w:t>Возбудитель заболевания</w:t>
      </w:r>
      <w:r w:rsidRPr="00D97F1A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 – вирус – устойчивый и хорошо сохраняется во внешней среде.</w:t>
      </w:r>
    </w:p>
    <w:p w14:paraId="043ED1F6" w14:textId="77777777" w:rsidR="00D97F1A" w:rsidRPr="00D97F1A" w:rsidRDefault="00D97F1A" w:rsidP="001736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D97F1A">
        <w:rPr>
          <w:rFonts w:ascii="Times New Roman" w:eastAsia="Times New Roman" w:hAnsi="Times New Roman" w:cs="Times New Roman"/>
          <w:b/>
          <w:bCs/>
          <w:color w:val="263238"/>
          <w:sz w:val="24"/>
          <w:szCs w:val="24"/>
          <w:lang w:eastAsia="ru-RU"/>
        </w:rPr>
        <w:t>Источник инфекции –</w:t>
      </w:r>
      <w:r w:rsidRPr="00D97F1A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 мышевидные грызуны (хронические носители вируса).</w:t>
      </w:r>
    </w:p>
    <w:p w14:paraId="79097932" w14:textId="77777777" w:rsidR="00D97F1A" w:rsidRPr="00D97F1A" w:rsidRDefault="00D97F1A" w:rsidP="001736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D97F1A">
        <w:rPr>
          <w:rFonts w:ascii="Times New Roman" w:eastAsia="Times New Roman" w:hAnsi="Times New Roman" w:cs="Times New Roman"/>
          <w:b/>
          <w:bCs/>
          <w:color w:val="263238"/>
          <w:sz w:val="24"/>
          <w:szCs w:val="24"/>
          <w:lang w:eastAsia="ru-RU"/>
        </w:rPr>
        <w:t>Заражение инфекцией происходит:</w:t>
      </w:r>
    </w:p>
    <w:p w14:paraId="7B7B6128" w14:textId="77777777" w:rsidR="00D97F1A" w:rsidRPr="00D97F1A" w:rsidRDefault="00D97F1A" w:rsidP="001736C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D97F1A">
        <w:rPr>
          <w:rFonts w:ascii="Times New Roman" w:eastAsia="Times New Roman" w:hAnsi="Times New Roman" w:cs="Times New Roman"/>
          <w:b/>
          <w:bCs/>
          <w:color w:val="263238"/>
          <w:sz w:val="24"/>
          <w:szCs w:val="24"/>
          <w:u w:val="single"/>
          <w:lang w:eastAsia="ru-RU"/>
        </w:rPr>
        <w:t>воздушно-пылевым путем</w:t>
      </w:r>
      <w:r w:rsidRPr="00D97F1A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 – вирус в организм человека проникает через дыхательные пути вместе с пылью. Это может произойти в начале дачного сезона при уборке дачного домика, во время «сухой» уборки (подметания) в помещениях, заселенных грызунами, без соблюдения мер защиты, во время сельскохозяйственных работ, связанных с пылеобразованием на дачных участках, либо в быту при уборке сараев, гаражей;</w:t>
      </w:r>
    </w:p>
    <w:p w14:paraId="474B2E3F" w14:textId="77777777" w:rsidR="00D97F1A" w:rsidRPr="00D97F1A" w:rsidRDefault="00D97F1A" w:rsidP="001736C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D97F1A">
        <w:rPr>
          <w:rFonts w:ascii="Times New Roman" w:eastAsia="Times New Roman" w:hAnsi="Times New Roman" w:cs="Times New Roman"/>
          <w:b/>
          <w:bCs/>
          <w:color w:val="263238"/>
          <w:sz w:val="24"/>
          <w:szCs w:val="24"/>
          <w:u w:val="single"/>
          <w:lang w:eastAsia="ru-RU"/>
        </w:rPr>
        <w:t>алиментарным путем</w:t>
      </w:r>
      <w:r w:rsidRPr="00D97F1A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 – вирус попадает в организм при употреблении в пищу продуктов, питьевой воды, зараженной выделениями грызунов;</w:t>
      </w:r>
    </w:p>
    <w:p w14:paraId="2A3A0453" w14:textId="77777777" w:rsidR="00D97F1A" w:rsidRPr="00D97F1A" w:rsidRDefault="00D97F1A" w:rsidP="001736C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D97F1A">
        <w:rPr>
          <w:rFonts w:ascii="Times New Roman" w:eastAsia="Times New Roman" w:hAnsi="Times New Roman" w:cs="Times New Roman"/>
          <w:b/>
          <w:bCs/>
          <w:color w:val="263238"/>
          <w:sz w:val="24"/>
          <w:szCs w:val="24"/>
          <w:u w:val="single"/>
          <w:lang w:eastAsia="ru-RU"/>
        </w:rPr>
        <w:t>контактным путем</w:t>
      </w:r>
      <w:r w:rsidRPr="00D97F1A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 – вирус проникает через слизистые оболочки или поврежденную кожу при непосредственном соприкосновении с грызунами и предметами, загрязненными их выделениями.</w:t>
      </w:r>
    </w:p>
    <w:p w14:paraId="0EC4AB0A" w14:textId="77777777" w:rsidR="00D97F1A" w:rsidRPr="00D97F1A" w:rsidRDefault="00D97F1A" w:rsidP="001736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D97F1A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Заражению подвержены люди всех возрастов, но чаще всего заболевают мужчины от 20 до 50 лет.</w:t>
      </w:r>
    </w:p>
    <w:p w14:paraId="29E24BAB" w14:textId="77777777" w:rsidR="00D97F1A" w:rsidRPr="00D97F1A" w:rsidRDefault="00D97F1A" w:rsidP="001736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D97F1A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Со времени заражения до появления первых признаков заболевания происходит в среднем от 14 до 20 дней, максимальный период может составлять 1,5 месяца.</w:t>
      </w:r>
    </w:p>
    <w:p w14:paraId="697D98F7" w14:textId="77777777" w:rsidR="00D97F1A" w:rsidRPr="00D97F1A" w:rsidRDefault="00D97F1A" w:rsidP="001736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D97F1A">
        <w:rPr>
          <w:rFonts w:ascii="Times New Roman" w:eastAsia="Times New Roman" w:hAnsi="Times New Roman" w:cs="Times New Roman"/>
          <w:b/>
          <w:bCs/>
          <w:color w:val="263238"/>
          <w:sz w:val="24"/>
          <w:szCs w:val="24"/>
          <w:u w:val="single"/>
          <w:lang w:eastAsia="ru-RU"/>
        </w:rPr>
        <w:t>Острое начало болезни:</w:t>
      </w:r>
    </w:p>
    <w:p w14:paraId="12621E44" w14:textId="77777777" w:rsidR="00D97F1A" w:rsidRPr="00D97F1A" w:rsidRDefault="00D97F1A" w:rsidP="001736C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D97F1A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резкое повышение температуры до 38–40 °C,</w:t>
      </w:r>
    </w:p>
    <w:p w14:paraId="592FC4B5" w14:textId="77777777" w:rsidR="00D97F1A" w:rsidRPr="00D97F1A" w:rsidRDefault="00D97F1A" w:rsidP="001736C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D97F1A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головная боль,</w:t>
      </w:r>
    </w:p>
    <w:p w14:paraId="189A41D4" w14:textId="77777777" w:rsidR="00D97F1A" w:rsidRPr="00D97F1A" w:rsidRDefault="00D97F1A" w:rsidP="001736C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D97F1A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озноб,</w:t>
      </w:r>
    </w:p>
    <w:p w14:paraId="70DC0EF8" w14:textId="77777777" w:rsidR="00D97F1A" w:rsidRPr="00D97F1A" w:rsidRDefault="00D97F1A" w:rsidP="001736C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D97F1A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тошнота,</w:t>
      </w:r>
    </w:p>
    <w:p w14:paraId="45373FB2" w14:textId="77777777" w:rsidR="00D97F1A" w:rsidRPr="00D97F1A" w:rsidRDefault="00D97F1A" w:rsidP="001736C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D97F1A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ломота во всём теле;</w:t>
      </w:r>
    </w:p>
    <w:p w14:paraId="73937663" w14:textId="77777777" w:rsidR="00D97F1A" w:rsidRPr="00D97F1A" w:rsidRDefault="00D97F1A" w:rsidP="001736C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D97F1A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чуть позже присоединяются боли в пояснице и животе;</w:t>
      </w:r>
    </w:p>
    <w:p w14:paraId="7B31B54A" w14:textId="77777777" w:rsidR="00D97F1A" w:rsidRPr="00D97F1A" w:rsidRDefault="00D97F1A" w:rsidP="001736C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D97F1A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боли в глазных яблоках и снижение остроты зрения (туман перед глазами, «мушки»).</w:t>
      </w:r>
    </w:p>
    <w:p w14:paraId="3D04C581" w14:textId="77777777" w:rsidR="00D97F1A" w:rsidRPr="00D97F1A" w:rsidRDefault="00D97F1A" w:rsidP="001736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D97F1A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В тяжелых случаях возможен летальный исход.</w:t>
      </w:r>
    </w:p>
    <w:p w14:paraId="7B19B5CF" w14:textId="77777777" w:rsidR="00D97F1A" w:rsidRPr="00D97F1A" w:rsidRDefault="00D97F1A" w:rsidP="001736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D97F1A">
        <w:rPr>
          <w:rFonts w:ascii="Times New Roman" w:eastAsia="Times New Roman" w:hAnsi="Times New Roman" w:cs="Times New Roman"/>
          <w:b/>
          <w:bCs/>
          <w:color w:val="263238"/>
          <w:sz w:val="24"/>
          <w:szCs w:val="24"/>
          <w:u w:val="single"/>
          <w:lang w:eastAsia="ru-RU"/>
        </w:rPr>
        <w:t>Больной человек не опасен для окружающих, так как не является источником инфекции!</w:t>
      </w:r>
    </w:p>
    <w:p w14:paraId="2460BF23" w14:textId="77777777" w:rsidR="00D97F1A" w:rsidRPr="00D97F1A" w:rsidRDefault="00D97F1A" w:rsidP="001736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D97F1A">
        <w:rPr>
          <w:rFonts w:ascii="Times New Roman" w:eastAsia="Times New Roman" w:hAnsi="Times New Roman" w:cs="Times New Roman"/>
          <w:b/>
          <w:bCs/>
          <w:color w:val="263238"/>
          <w:sz w:val="24"/>
          <w:szCs w:val="24"/>
          <w:u w:val="single"/>
          <w:lang w:eastAsia="ru-RU"/>
        </w:rPr>
        <w:t>Меры профилактики:</w:t>
      </w:r>
    </w:p>
    <w:p w14:paraId="2E915BC9" w14:textId="77777777" w:rsidR="00D97F1A" w:rsidRPr="00D97F1A" w:rsidRDefault="00D97F1A" w:rsidP="001736CF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D97F1A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После зимы в дачных домиках и подсобных помещениях обязательно проведение уборки только влажным методом.</w:t>
      </w:r>
    </w:p>
    <w:p w14:paraId="197AFF18" w14:textId="77777777" w:rsidR="00D97F1A" w:rsidRPr="00D97F1A" w:rsidRDefault="00D97F1A" w:rsidP="001736CF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D97F1A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Работа в ватно-марлевой повязке, смоченной чистой водой, или в респираторе, а также в резиновых перчатках.</w:t>
      </w:r>
    </w:p>
    <w:p w14:paraId="1E9903BA" w14:textId="77777777" w:rsidR="00D97F1A" w:rsidRPr="00D97F1A" w:rsidRDefault="00D97F1A" w:rsidP="001736CF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D97F1A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Посуду обдать кипятком или обработать дезинфицирующим средством, как и при уборке помещения.</w:t>
      </w:r>
    </w:p>
    <w:p w14:paraId="6F30BF66" w14:textId="77777777" w:rsidR="00D97F1A" w:rsidRPr="00D97F1A" w:rsidRDefault="00D97F1A" w:rsidP="001736CF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D97F1A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Сушка постельных принадлежностей на солнце в течение нескольких часов, периодически переворачивая.</w:t>
      </w:r>
    </w:p>
    <w:p w14:paraId="3C2B9B2D" w14:textId="77777777" w:rsidR="00D97F1A" w:rsidRPr="00D97F1A" w:rsidRDefault="00D97F1A" w:rsidP="001736CF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D97F1A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Проведение постоянной работы по уничтожению грызунов на садовых и дачных участках.</w:t>
      </w:r>
    </w:p>
    <w:p w14:paraId="6FECCF35" w14:textId="77777777" w:rsidR="00D97F1A" w:rsidRPr="00D97F1A" w:rsidRDefault="00D97F1A" w:rsidP="001736CF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D97F1A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 xml:space="preserve">Обеспечение </w:t>
      </w:r>
      <w:proofErr w:type="spellStart"/>
      <w:r w:rsidRPr="00D97F1A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грызунонепроницаемости</w:t>
      </w:r>
      <w:proofErr w:type="spellEnd"/>
      <w:r w:rsidRPr="00D97F1A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 xml:space="preserve"> жилых и рабочих помещений.</w:t>
      </w:r>
    </w:p>
    <w:p w14:paraId="6AD6177E" w14:textId="77777777" w:rsidR="00D97F1A" w:rsidRPr="00D97F1A" w:rsidRDefault="00D97F1A" w:rsidP="001736CF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D97F1A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Перед употреблением пищи, курением тщательное мытье рук с мылом.</w:t>
      </w:r>
    </w:p>
    <w:p w14:paraId="325024B3" w14:textId="77777777" w:rsidR="00D97F1A" w:rsidRPr="00D97F1A" w:rsidRDefault="00D97F1A" w:rsidP="001736CF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D97F1A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Хранение продуктов питания в плотно закрытых емкостях, недоступных грызунам.</w:t>
      </w:r>
    </w:p>
    <w:p w14:paraId="479CBE78" w14:textId="77777777" w:rsidR="00D97F1A" w:rsidRPr="00D97F1A" w:rsidRDefault="00D97F1A" w:rsidP="001736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D97F1A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Защищайте себя и свое жилище от контакта с грызунами!</w:t>
      </w:r>
    </w:p>
    <w:p w14:paraId="6343DA75" w14:textId="77777777" w:rsidR="00D97F1A" w:rsidRPr="00D97F1A" w:rsidRDefault="00D97F1A" w:rsidP="001736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D97F1A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Уничтожайте грызунов доступными методами!</w:t>
      </w:r>
    </w:p>
    <w:p w14:paraId="3D20A4AE" w14:textId="77777777" w:rsidR="00D97F1A" w:rsidRPr="00D97F1A" w:rsidRDefault="00D97F1A" w:rsidP="001736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D97F1A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При появлении признаков заболевания после проведения работ, связанных с пылеобразованием, обратитесь за медицинской помощью и сообщите о фактах возможного контакта с мышевидными грызунами.</w:t>
      </w:r>
    </w:p>
    <w:sectPr w:rsidR="00D97F1A" w:rsidRPr="00D97F1A" w:rsidSect="001736CF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2B13FE"/>
    <w:multiLevelType w:val="multilevel"/>
    <w:tmpl w:val="78D89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3E5220"/>
    <w:multiLevelType w:val="multilevel"/>
    <w:tmpl w:val="9466B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833349"/>
    <w:multiLevelType w:val="multilevel"/>
    <w:tmpl w:val="472A7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53A"/>
    <w:rsid w:val="001736CF"/>
    <w:rsid w:val="008260E9"/>
    <w:rsid w:val="00885399"/>
    <w:rsid w:val="008B553A"/>
    <w:rsid w:val="00C155C2"/>
    <w:rsid w:val="00D4690E"/>
    <w:rsid w:val="00D9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C2A22"/>
  <w15:docId w15:val="{43CCEC4B-764C-4997-97E2-B66C95FDD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55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423</Words>
  <Characters>2415</Characters>
  <Application>Microsoft Office Word</Application>
  <DocSecurity>0</DocSecurity>
  <Lines>20</Lines>
  <Paragraphs>5</Paragraphs>
  <ScaleCrop>false</ScaleCrop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 З.А. Зубкова</dc:creator>
  <cp:keywords/>
  <dc:description/>
  <cp:lastModifiedBy>Татьяна</cp:lastModifiedBy>
  <cp:revision>2</cp:revision>
  <dcterms:created xsi:type="dcterms:W3CDTF">2025-04-24T09:11:00Z</dcterms:created>
  <dcterms:modified xsi:type="dcterms:W3CDTF">2025-04-24T09:11:00Z</dcterms:modified>
</cp:coreProperties>
</file>