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33"/>
        <w:gridCol w:w="2208"/>
        <w:gridCol w:w="72"/>
        <w:gridCol w:w="2362"/>
        <w:gridCol w:w="2280"/>
      </w:tblGrid>
      <w:tr w:rsidR="004450E9" w:rsidRPr="004450E9" w:rsidTr="004450E9">
        <w:trPr>
          <w:trHeight w:val="1530"/>
          <w:tblCellSpacing w:w="0" w:type="dxa"/>
        </w:trPr>
        <w:tc>
          <w:tcPr>
            <w:tcW w:w="9015" w:type="dxa"/>
            <w:gridSpan w:val="5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Внимание!</w:t>
            </w: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9015" w:type="dxa"/>
            <w:gridSpan w:val="5"/>
            <w:vMerge w:val="restart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Эксима-Агро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(ОГРН 1065741015977, ИНН 5720013482, адрес: 302510 Орловская область, Орловский район, 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 Становой Колодезь) </w:t>
            </w:r>
          </w:p>
        </w:tc>
      </w:tr>
      <w:tr w:rsidR="004450E9" w:rsidRPr="004450E9" w:rsidTr="004450E9">
        <w:trPr>
          <w:trHeight w:val="390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9015" w:type="dxa"/>
            <w:gridSpan w:val="5"/>
            <w:vMerge w:val="restart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оповещает граждан о проведении работ по химической обработке сельскохозяйственных культур путем опрыскивания наземной аппаратурой в период с  29 мая по 29 июня 2021 года на территории Покровского района Орловской области в пределах сельских поселений и на земельных участках со следующими кадастровыми номерами, местоположение которых можно определить (увидеть) на официальном сайте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Росреестра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России (публичной кадастровой карте) по следующей ссылке: https://pkk</w:t>
            </w:r>
            <w:proofErr w:type="gram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.rosreestr.ru/   </w:t>
            </w: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57:18:0010301:82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57:18:0020201:82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57:18:0000000:205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57:18:0010201:119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57:18:0010201:120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57:18:0020201:84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57:18:0010301:89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 57:18:0020201:96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57:18:0010201:121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57:18:0020201:87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57:18:0010201:432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57:18:0010201:122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57:00:0000000:185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57:18:0010201:123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57:18:0020101:386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57:18:0010301:65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57:18:0020101:305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57:18:0010201:125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57:18:0020101:303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57:18:0010201:124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57:18:0020201:191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57:18:0000000:680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57:18:0020201:192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15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57:18:0010201:131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57:18:0000000:575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57:18:0010201:133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57:18:0030101:295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57:18:0010301:61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57:18:00000000:679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57:18:0010301:62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57:18:0000000:800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57:18:0010301:63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57:18:0010201:376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57:18:0010301:275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57:18:0010201:362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57:18:0010301:214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57:18:0010201:12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57:18:0010301:64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57:18:0010201:321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57:18:0010301:84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57:18:0010201:290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57:18:0010301:66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 57:18:0010201:610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3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57:18:0010301:258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57:18:0010201:268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57:18:0010301:77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57:18:0030201:163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57:18:0010301:75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57:18:0030201:161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57:18:0010301:196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57:18:0030201:160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57:18:0010301:197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57:18:0030201:260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 57:18:0010301:83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57:18:0010201:322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57:18:0010301:248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57:18:0030201:548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57:18:0000000:205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57:18:0000000:679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57:18:0010301:76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57:18:0030201:170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57:18:0010301:195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57:18:0000000:660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57:18:0010301:67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57:18:0040101:116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57:18:0010301:68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57:18:0040101:646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 57:18:0010301:69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57:18:0040101:274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57:18:0040101:270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45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57:18:0010301:198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57:18:0040101:128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57:18:0000000:1012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57:18:0040101:127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57:18:0030201:167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57:18:0040101:138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57:18:0040101:137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15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57:18:0000000:659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57:18:0040101:278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255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55" w:lineRule="atLeast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55" w:lineRule="atLeast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55" w:lineRule="atLeast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55" w:lineRule="atLeast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57:18:0040101:142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55" w:lineRule="atLeast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57:18:0040101:495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57:18:0010301:194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57:18:0000000:950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57:18:0040101:89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57:18:0040101:497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57:18:0010301:21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57:18:0040101:516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57:18:0000000:837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57:18:0010301:120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57:18:0010301:121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57:18:0010301:122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57:18:0010301:25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57:18:0010301:123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57:18:0020101:317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57:18:0010301:125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57:18:0020101:60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57:18:0000000:678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57:18:0020101:59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Журавецкое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57:18:0010201:156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 57:18:0010301:280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57:18:0010201:68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57:18:0010301:58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57:18:0010201:34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57:18:0000000:953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57:18:0010201:259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57:18:0020201:272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57:18:0000000:213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57:18:0000000:684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57:18:0010201:642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57:18:0000000:829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57:18:0010201:277 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57:18:0020101:258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 57:18:0010201:260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57:18:0000000:168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57:18:0010201:261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57:18:0020101:648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57:18:0010201:33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57:18:0020101:314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57:18:0010301:128</w:t>
            </w:r>
          </w:p>
        </w:tc>
        <w:tc>
          <w:tcPr>
            <w:tcW w:w="2520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Даниловское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57:18:0060301:89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57:18:0020101:315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57:18:0050301:226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57:18:0000000:206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57:18:0000000:661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57:18:0000000:681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57:18:0020101:321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57:18:0050301:227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57:18:0020101:65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57:18:0050301:228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57:18:0060301:75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57:18:0000000:775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57:18:0060301:74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57:18:0020101:304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57:18:0060301:73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57:18:0020101:4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57:18:0000000:673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57:18:0020101:255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57:18:0000000:193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57:18:0020101:74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57:18:0050301:187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57:18:0020101:29</w:t>
            </w: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2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57:18:0050301:27</w:t>
            </w: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 57:18:0020101:77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57:18:0050301:223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57:18:0020101:351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57:18:0050301:224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57:18:0050301:236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57:18:0020101:349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57:18:0000000:1016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57:18:0020101:75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57:18:0050301:190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57:18:0020101:76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57:18:0050301:191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57:18:0020101:79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57:18:0050301:243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57:18:0020101:343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57:18:0050301:257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57:18:0020101:338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57:18:0050301:276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57:18:0020101:344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57:18:0060301:108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57:18:0020101:353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57:18:0060301:76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57:18:0020101:80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57:18:0060301:288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57:18:0020101:350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Ретинское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57:18:0060301:109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57:18:0020101:307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57:18:0020101:496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57:18:0060301:54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57:18:0020101:647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57:18:0060301:157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57:18:0060301:55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57:18:0020101:106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57:18:0020101:107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57:18:0060301:58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57:18:0000000:677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57:18:0060301:136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57:18:0020101:374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57:18:0060301:152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57:18:0020101:108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57:18:0060301:123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57:18:0060301:77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57:18:0020101:95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57:18:0060301:124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57:18:0020101:97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57:18:0060301:151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57:18:0020101:98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57:18:0060301:150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57:18:0020101:101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57:18:0060301:125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57:18:0020101:102 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57:18:0060301:141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57:18:0020101:103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57:18:0060301:142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Дросковское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57:18:0020101:263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57:18:0050301:266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57:18:0020101:264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57:18:0050301:274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57:18:0020101:358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57:18:0050201:318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57:18:0020101:360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57:18:0050201:303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57:18:0020101:359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57:18:0050201:317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57:18:0020201:80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57:18:0050201:323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57:18:0020201:224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57:18:0050201:375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57:18:0020201:81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196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57:18:0000000:168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Верхнежерновское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с/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</w:t>
            </w:r>
            <w:proofErr w:type="spellEnd"/>
            <w:proofErr w:type="gramEnd"/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190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57:18:0020201:83</w:t>
            </w:r>
          </w:p>
        </w:tc>
        <w:tc>
          <w:tcPr>
            <w:tcW w:w="235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Вышнетуровецкое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9015" w:type="dxa"/>
            <w:gridSpan w:val="5"/>
            <w:vMerge w:val="restart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 применением пестицидов торговых марок 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Агро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Эксперт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Груп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Орикс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КЭ, Оцелот Плюс, КЭ,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Тотал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480, ВР, Сармат, КС;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Сингента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Аксиал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50, КЭ,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Моддус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КЭ; АО Фирма "Август" -  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Адью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</w:t>
            </w: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 xml:space="preserve">Ж, Бомба, ВДГ, Балерина, СЭ,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Фабиан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ВДГ, Борей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Нео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СК, Борей, СК,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Колосаль</w:t>
            </w:r>
            <w:proofErr w:type="spellEnd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П</w:t>
            </w:r>
            <w:proofErr w:type="gram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ро, КМЭ, Дублон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Голд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ВДГ, Парадокс, ВРК, Торнадо 540, ВР; </w:t>
            </w:r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АгроРус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Кунгфу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Супер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КС;   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Агрокемикал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Ди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Эф"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Элант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Экстра, КЭ; "BASF" - Рекс Плюс, СЭ,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Абакус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Ультра, СЭ, Мессидор, КС,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Пивот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ВК; ООО "Шанс"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Имидашанс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Плюс, СК,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Пропишанс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Универсал, КМЭ,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Шансгард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КС; "Байер"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Протеус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МД,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Майстер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Пауэр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МД, Пума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Супер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7,5, ЭМВ,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Инпут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КЭ,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Солигор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КЭ,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Прозаро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КЭ; 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АГРус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Аминка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Фло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СЭ;</w:t>
            </w:r>
            <w:proofErr w:type="gram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Du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Pont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" - Классик Форте, ВДГ;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ХимАгро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Оперкот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Акро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КС;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Союзагрохим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Имквант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ВР; микроудобрений торговых марок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Ikarai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Икар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Фосто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Икар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Энзо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Рексолин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АВС, Икар </w:t>
            </w:r>
            <w:proofErr w:type="spellStart"/>
            <w:proofErr w:type="gram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NB</w:t>
            </w:r>
            <w:proofErr w:type="gram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Мо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Филлотон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Икар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Калисто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Икар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Элаис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Икар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Зинто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Икар Мо 300; ООО "Биотехнологии" - ОМУ "БТР";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БашИнКом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" -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Биолипостим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Амицид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зерновой,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Амицид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Микро,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Бионекс-Кеми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0:18:20,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Биополимик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Cu-Zn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Бионекс-Кеми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35:1,0: 1,5+0,7+8,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Биополимик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Мо 8%,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Бионекс-Кеми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 xml:space="preserve"> 14:0:16+20+0,7, AGROS Бор, AGROS Цинк, 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Борогум-Мо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, соответствующими 2-му, 3-му классу опасности для человека и 1-му, 2-му, 3-му  классу опасности для пчёл. Время изоляции (исключения лёта пчёл) 48-144 часа. Обработки будут проводиться в полном соответствии с требованиями законодательства. Указанное объявление не является рекламой препаратов, указанных в нём. </w:t>
            </w: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33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2475"/>
          <w:tblCellSpacing w:w="0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lastRenderedPageBreak/>
              <w:t>Контактный телефон для уточнения информации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</w:tr>
      <w:tr w:rsidR="004450E9" w:rsidRPr="004450E9" w:rsidTr="004450E9">
        <w:trPr>
          <w:trHeight w:val="3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8-903-029-90-00 </w:t>
            </w:r>
          </w:p>
        </w:tc>
        <w:tc>
          <w:tcPr>
            <w:tcW w:w="285" w:type="dxa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Контактное лицо - главный агроном Шишкин Сергей Владимирович</w:t>
            </w:r>
          </w:p>
        </w:tc>
      </w:tr>
      <w:tr w:rsidR="004450E9" w:rsidRPr="004450E9" w:rsidTr="004450E9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Администрация ООО "</w:t>
            </w:r>
            <w:proofErr w:type="spellStart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Эксима-Агро</w:t>
            </w:r>
            <w:proofErr w:type="spellEnd"/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50E9" w:rsidRPr="004450E9" w:rsidRDefault="004450E9" w:rsidP="004450E9">
            <w:pPr>
              <w:spacing w:after="0" w:line="240" w:lineRule="auto"/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</w:pPr>
            <w:r w:rsidRPr="004450E9">
              <w:rPr>
                <w:rFonts w:ascii="Arial" w:eastAsia="Times New Roman" w:hAnsi="Arial" w:cs="Arial"/>
                <w:color w:val="030000"/>
                <w:sz w:val="29"/>
                <w:szCs w:val="29"/>
                <w:lang w:eastAsia="ru-RU"/>
              </w:rPr>
              <w:t> </w:t>
            </w:r>
          </w:p>
        </w:tc>
      </w:tr>
    </w:tbl>
    <w:p w:rsidR="004450E9" w:rsidRPr="004450E9" w:rsidRDefault="004450E9" w:rsidP="004450E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30000"/>
          <w:sz w:val="29"/>
          <w:szCs w:val="29"/>
          <w:lang w:eastAsia="ru-RU"/>
        </w:rPr>
      </w:pPr>
      <w:r w:rsidRPr="004450E9">
        <w:rPr>
          <w:rFonts w:ascii="Arial" w:eastAsia="Times New Roman" w:hAnsi="Arial" w:cs="Arial"/>
          <w:color w:val="030000"/>
          <w:sz w:val="29"/>
          <w:szCs w:val="29"/>
          <w:lang w:eastAsia="ru-RU"/>
        </w:rPr>
        <w:t> </w:t>
      </w:r>
    </w:p>
    <w:p w:rsidR="004450E9" w:rsidRPr="004450E9" w:rsidRDefault="004450E9" w:rsidP="0044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30000"/>
          <w:sz w:val="29"/>
          <w:szCs w:val="29"/>
          <w:lang w:eastAsia="ru-RU"/>
        </w:rPr>
      </w:pPr>
    </w:p>
    <w:p w:rsidR="004450E9" w:rsidRPr="004450E9" w:rsidRDefault="004450E9" w:rsidP="004450E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30000"/>
          <w:sz w:val="29"/>
          <w:szCs w:val="29"/>
          <w:lang w:eastAsia="ru-RU"/>
        </w:rPr>
      </w:pPr>
      <w:r w:rsidRPr="004450E9">
        <w:rPr>
          <w:rFonts w:ascii="Arial" w:eastAsia="Times New Roman" w:hAnsi="Arial" w:cs="Arial"/>
          <w:color w:val="030000"/>
          <w:sz w:val="29"/>
          <w:szCs w:val="29"/>
          <w:lang w:eastAsia="ru-RU"/>
        </w:rPr>
        <w:t> </w:t>
      </w:r>
    </w:p>
    <w:sectPr w:rsidR="004450E9" w:rsidRPr="004450E9" w:rsidSect="0085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131A9"/>
    <w:multiLevelType w:val="multilevel"/>
    <w:tmpl w:val="5A92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0E9"/>
    <w:rsid w:val="004450E9"/>
    <w:rsid w:val="0085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D4"/>
  </w:style>
  <w:style w:type="paragraph" w:styleId="1">
    <w:name w:val="heading 1"/>
    <w:basedOn w:val="a"/>
    <w:link w:val="10"/>
    <w:uiPriority w:val="9"/>
    <w:qFormat/>
    <w:rsid w:val="00445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50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0E9"/>
    <w:rPr>
      <w:color w:val="800080"/>
      <w:u w:val="single"/>
    </w:rPr>
  </w:style>
  <w:style w:type="paragraph" w:customStyle="1" w:styleId="clear">
    <w:name w:val="clear"/>
    <w:basedOn w:val="a"/>
    <w:rsid w:val="004450E9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-head">
    <w:name w:val="wrap-head"/>
    <w:basedOn w:val="a"/>
    <w:rsid w:val="004450E9"/>
    <w:pPr>
      <w:shd w:val="clear" w:color="auto" w:fill="4565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45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left">
    <w:name w:val="header-left"/>
    <w:basedOn w:val="a"/>
    <w:rsid w:val="004450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right">
    <w:name w:val="header-right"/>
    <w:basedOn w:val="a"/>
    <w:rsid w:val="004450E9"/>
    <w:pPr>
      <w:pBdr>
        <w:top w:val="single" w:sz="2" w:space="11" w:color="FFFFFF"/>
        <w:left w:val="single" w:sz="2" w:space="0" w:color="FFFFFF"/>
        <w:bottom w:val="single" w:sz="2" w:space="0" w:color="FFFFFF"/>
        <w:right w:val="single" w:sz="2" w:space="11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-icon-button">
    <w:name w:val="style-icon-button"/>
    <w:basedOn w:val="a"/>
    <w:rsid w:val="004450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-find">
    <w:name w:val="head-find"/>
    <w:basedOn w:val="a"/>
    <w:rsid w:val="004450E9"/>
    <w:pPr>
      <w:spacing w:before="22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-foot">
    <w:name w:val="wrap-foot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rner-white">
    <w:name w:val="corner-white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pace">
    <w:name w:val="blockspace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4450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aps/>
      <w:color w:val="576B83"/>
      <w:sz w:val="18"/>
      <w:szCs w:val="18"/>
      <w:lang w:eastAsia="ru-RU"/>
    </w:rPr>
  </w:style>
  <w:style w:type="paragraph" w:customStyle="1" w:styleId="headingline">
    <w:name w:val="headingline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ew">
    <w:name w:val="new"/>
    <w:basedOn w:val="a"/>
    <w:rsid w:val="004450E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dpunkt">
    <w:name w:val="findpunkt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ndpunkt2">
    <w:name w:val="findpunkt2"/>
    <w:basedOn w:val="a"/>
    <w:rsid w:val="004450E9"/>
    <w:pPr>
      <w:spacing w:before="150" w:after="150" w:line="240" w:lineRule="auto"/>
      <w:ind w:left="4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dpunkt3">
    <w:name w:val="findpunkt3"/>
    <w:basedOn w:val="a"/>
    <w:rsid w:val="004450E9"/>
    <w:pPr>
      <w:spacing w:before="150" w:after="150" w:line="240" w:lineRule="auto"/>
      <w:ind w:left="90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">
    <w:name w:val="slider"/>
    <w:basedOn w:val="a"/>
    <w:rsid w:val="004450E9"/>
    <w:pPr>
      <w:spacing w:after="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bottom">
    <w:name w:val="footer-bottom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">
    <w:name w:val="contacts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-portal">
    <w:name w:val="about-portal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1">
    <w:name w:val="wrapper1"/>
    <w:basedOn w:val="a"/>
    <w:rsid w:val="00445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bottom1">
    <w:name w:val="footer-bottom1"/>
    <w:basedOn w:val="a"/>
    <w:rsid w:val="004450E9"/>
    <w:pPr>
      <w:pBdr>
        <w:top w:val="single" w:sz="6" w:space="17" w:color="FFFFFF"/>
      </w:pBd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1">
    <w:name w:val="contacts1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bout-portal1">
    <w:name w:val="about-portal1"/>
    <w:basedOn w:val="a"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44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62086">
                  <w:marLeft w:val="390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321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9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1613</Words>
  <Characters>9199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2021-05-31T12:05:00Z</dcterms:created>
  <dcterms:modified xsi:type="dcterms:W3CDTF">2021-05-31T12:06:00Z</dcterms:modified>
</cp:coreProperties>
</file>